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7569598"/>
        <w:docPartObj>
          <w:docPartGallery w:val="Cover Pages"/>
          <w:docPartUnique/>
        </w:docPartObj>
      </w:sdtPr>
      <w:sdtEndPr>
        <w:rPr>
          <w:b/>
          <w:bCs/>
          <w:color w:val="auto"/>
          <w:sz w:val="24"/>
          <w:szCs w:val="24"/>
        </w:rPr>
      </w:sdtEndPr>
      <w:sdtContent>
        <w:tbl>
          <w:tblPr>
            <w:tblW w:w="10093" w:type="dxa"/>
            <w:tblLayout w:type="fixed"/>
            <w:tblCellMar>
              <w:left w:w="0" w:type="dxa"/>
              <w:right w:w="0" w:type="dxa"/>
            </w:tblCellMar>
            <w:tblLook w:val="04A0" w:firstRow="1" w:lastRow="0" w:firstColumn="1" w:lastColumn="0" w:noHBand="0" w:noVBand="1"/>
          </w:tblPr>
          <w:tblGrid>
            <w:gridCol w:w="3828"/>
            <w:gridCol w:w="4571"/>
            <w:gridCol w:w="1694"/>
          </w:tblGrid>
          <w:tr w:rsidR="00E46236" w:rsidRPr="00C8199C" w14:paraId="6C812DF6" w14:textId="77777777" w:rsidTr="007A7E35">
            <w:trPr>
              <w:trHeight w:hRule="exact" w:val="6039"/>
            </w:trPr>
            <w:tc>
              <w:tcPr>
                <w:tcW w:w="10093" w:type="dxa"/>
                <w:gridSpan w:val="3"/>
              </w:tcPr>
              <w:p w14:paraId="3599E8B5" w14:textId="0BF4A77B" w:rsidR="00E46236" w:rsidRPr="008B513E" w:rsidRDefault="00E46236" w:rsidP="007A7E35">
                <w:pPr>
                  <w:pStyle w:val="NoSpacing"/>
                </w:pPr>
                <w:r w:rsidRPr="008B513E">
                  <w:rPr>
                    <w:noProof/>
                    <w:lang w:eastAsia="en-AU"/>
                  </w:rPr>
                  <w:drawing>
                    <wp:inline distT="0" distB="0" distL="0" distR="0" wp14:anchorId="25A9BB40" wp14:editId="7B814F14">
                      <wp:extent cx="2540160" cy="605783"/>
                      <wp:effectExtent l="0" t="0" r="0" b="4445"/>
                      <wp:docPr id="1541960380" name="Graphic 7"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38821" name="Graphic 7" descr="Australian Government Net Zero Economy Authority"/>
                              <pic:cNvPicPr/>
                            </pic:nvPicPr>
                            <pic:blipFill>
                              <a:blip r:embed="rId12">
                                <a:extLst>
                                  <a:ext uri="{96DAC541-7B7A-43D3-8B79-37D633B846F1}">
                                    <asvg:svgBlip xmlns:adec="http://schemas.microsoft.com/office/drawing/2017/decorative" xmlns:a14="http://schemas.microsoft.com/office/drawing/2010/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2540160" cy="605783"/>
                              </a:xfrm>
                              <a:prstGeom prst="rect">
                                <a:avLst/>
                              </a:prstGeom>
                            </pic:spPr>
                          </pic:pic>
                        </a:graphicData>
                      </a:graphic>
                    </wp:inline>
                  </w:drawing>
                </w:r>
              </w:p>
            </w:tc>
          </w:tr>
          <w:tr w:rsidR="00E46236" w:rsidRPr="00C8199C" w14:paraId="0115E5DE" w14:textId="77777777" w:rsidTr="007A7E35">
            <w:trPr>
              <w:trHeight w:hRule="exact" w:val="306"/>
            </w:trPr>
            <w:tc>
              <w:tcPr>
                <w:tcW w:w="10093" w:type="dxa"/>
                <w:gridSpan w:val="3"/>
              </w:tcPr>
              <w:p w14:paraId="32CD17C6" w14:textId="77777777" w:rsidR="00E46236" w:rsidRPr="00A311EC" w:rsidRDefault="00CC7C09" w:rsidP="007A7E35">
                <w:pPr>
                  <w:pStyle w:val="Header"/>
                  <w:rPr>
                    <w:caps/>
                    <w:color w:val="FF0000"/>
                    <w:sz w:val="16"/>
                    <w:szCs w:val="16"/>
                  </w:rPr>
                </w:pPr>
                <w:sdt>
                  <w:sdtPr>
                    <w:rPr>
                      <w:caps/>
                      <w:color w:val="FF0000"/>
                      <w:sz w:val="16"/>
                      <w:szCs w:val="16"/>
                    </w:rPr>
                    <w:alias w:val="Classification"/>
                    <w:tag w:val="Classification"/>
                    <w:id w:val="1578480153"/>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184A4E">
                      <w:rPr>
                        <w:caps/>
                        <w:color w:val="FF0000"/>
                        <w:sz w:val="16"/>
                        <w:szCs w:val="16"/>
                      </w:rPr>
                      <w:t>Official</w:t>
                    </w:r>
                  </w:sdtContent>
                </w:sdt>
              </w:p>
            </w:tc>
          </w:tr>
          <w:tr w:rsidR="00E46236" w:rsidRPr="00815B59" w14:paraId="51D8E0B3" w14:textId="77777777" w:rsidTr="007A7E35">
            <w:trPr>
              <w:trHeight w:hRule="exact" w:val="7144"/>
            </w:trPr>
            <w:sdt>
              <w:sdtPr>
                <w:rPr>
                  <w:sz w:val="72"/>
                </w:rPr>
                <w:id w:val="-633103751"/>
                <w:placeholder>
                  <w:docPart w:val="FDC55D85B61446F4A497B373010A05F1"/>
                </w:placeholder>
                <w:text/>
              </w:sdtPr>
              <w:sdtEndPr/>
              <w:sdtContent>
                <w:tc>
                  <w:tcPr>
                    <w:tcW w:w="8399" w:type="dxa"/>
                    <w:gridSpan w:val="2"/>
                  </w:tcPr>
                  <w:p w14:paraId="40202E72" w14:textId="165875B9" w:rsidR="00E46236" w:rsidRPr="0059331F" w:rsidRDefault="002409D8" w:rsidP="00BE79F5">
                    <w:pPr>
                      <w:pStyle w:val="Title"/>
                    </w:pPr>
                    <w:r w:rsidRPr="00E73118">
                      <w:rPr>
                        <w:sz w:val="72"/>
                      </w:rPr>
                      <w:t>Energy Industry Jobs Plan</w:t>
                    </w:r>
                    <w:r>
                      <w:rPr>
                        <w:sz w:val="72"/>
                      </w:rPr>
                      <w:t xml:space="preserve"> </w:t>
                    </w:r>
                    <w:r w:rsidRPr="00E73118">
                      <w:rPr>
                        <w:sz w:val="72"/>
                      </w:rPr>
                      <w:t>consultation paper</w:t>
                    </w:r>
                  </w:p>
                </w:tc>
              </w:sdtContent>
            </w:sdt>
            <w:tc>
              <w:tcPr>
                <w:tcW w:w="1694" w:type="dxa"/>
              </w:tcPr>
              <w:p w14:paraId="2DA2991E" w14:textId="77777777" w:rsidR="00E46236" w:rsidRPr="00815B59" w:rsidRDefault="00E46236" w:rsidP="007A7E35"/>
            </w:tc>
          </w:tr>
          <w:tr w:rsidR="00E46236" w:rsidRPr="00C8199C" w14:paraId="7A0E0502" w14:textId="77777777" w:rsidTr="007A7E35">
            <w:trPr>
              <w:trHeight w:hRule="exact" w:val="1134"/>
            </w:trPr>
            <w:tc>
              <w:tcPr>
                <w:tcW w:w="3828" w:type="dxa"/>
                <w:vAlign w:val="bottom"/>
              </w:tcPr>
              <w:p w14:paraId="083113D7" w14:textId="77777777" w:rsidR="00E46236" w:rsidRPr="008E76B2" w:rsidRDefault="00E46236" w:rsidP="007A7E35">
                <w:pPr>
                  <w:pStyle w:val="Subtitle"/>
                </w:pPr>
                <w:r w:rsidRPr="008B513E">
                  <w:t>Australia’s energy transition is a significant source of economic opportunity for our industries, regions and workers.</w:t>
                </w:r>
              </w:p>
            </w:tc>
            <w:tc>
              <w:tcPr>
                <w:tcW w:w="6265" w:type="dxa"/>
                <w:gridSpan w:val="2"/>
                <w:vAlign w:val="bottom"/>
              </w:tcPr>
              <w:p w14:paraId="5DD2C64B" w14:textId="41EDC8DA" w:rsidR="00E46236" w:rsidRPr="00663A07" w:rsidRDefault="00E46236" w:rsidP="007A7E35">
                <w:pPr>
                  <w:pStyle w:val="Subtitle"/>
                  <w:jc w:val="right"/>
                  <w:rPr>
                    <w:b/>
                    <w:bCs/>
                  </w:rPr>
                </w:pPr>
                <w:r>
                  <w:rPr>
                    <w:b/>
                    <w:bCs/>
                  </w:rPr>
                  <w:t>netzero</w:t>
                </w:r>
                <w:r w:rsidRPr="00663A07">
                  <w:rPr>
                    <w:b/>
                    <w:bCs/>
                  </w:rPr>
                  <w:t>.gov.au</w:t>
                </w:r>
              </w:p>
            </w:tc>
          </w:tr>
        </w:tbl>
        <w:p w14:paraId="06E30ECC" w14:textId="5A3F380C" w:rsidR="00E46236" w:rsidRDefault="004956A3" w:rsidP="00E40DD3">
          <w:pPr>
            <w:pStyle w:val="NoSpacing"/>
          </w:pPr>
          <w:r>
            <w:rPr>
              <w:noProof/>
              <w:lang w:eastAsia="en-AU"/>
            </w:rPr>
            <mc:AlternateContent>
              <mc:Choice Requires="wps">
                <w:drawing>
                  <wp:anchor distT="45720" distB="45720" distL="114300" distR="114300" simplePos="0" relativeHeight="251656704" behindDoc="1" locked="0" layoutInCell="1" allowOverlap="1" wp14:anchorId="28A28157" wp14:editId="60D6B9D4">
                    <wp:simplePos x="0" y="0"/>
                    <wp:positionH relativeFrom="column">
                      <wp:posOffset>-83185</wp:posOffset>
                    </wp:positionH>
                    <wp:positionV relativeFrom="paragraph">
                      <wp:posOffset>-4144010</wp:posOffset>
                    </wp:positionV>
                    <wp:extent cx="4171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solidFill>
                              <a:srgbClr val="FFFFFF"/>
                            </a:solidFill>
                            <a:ln w="9525">
                              <a:noFill/>
                              <a:miter lim="800000"/>
                              <a:headEnd/>
                              <a:tailEnd/>
                            </a:ln>
                          </wps:spPr>
                          <wps:txbx>
                            <w:txbxContent>
                              <w:p w14:paraId="0C8ACE84" w14:textId="32B803DA" w:rsidR="00126DC5" w:rsidRPr="004956A3" w:rsidRDefault="00126DC5">
                                <w:pPr>
                                  <w:rPr>
                                    <w:sz w:val="44"/>
                                  </w:rPr>
                                </w:pPr>
                                <w:r w:rsidRPr="004956A3">
                                  <w:rPr>
                                    <w:sz w:val="44"/>
                                  </w:rPr>
                                  <w:t>Torrens Island Power 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CE65E0">
                  <v:shapetype id="_x0000_t202" coordsize="21600,21600" o:spt="202" path="m,l,21600r21600,l21600,xe" w14:anchorId="28A28157">
                    <v:stroke joinstyle="miter"/>
                    <v:path gradientshapeok="t" o:connecttype="rect"/>
                  </v:shapetype>
                  <v:shape id="Text Box 2" style="position:absolute;margin-left:-6.55pt;margin-top:-326.3pt;width:328.5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TIA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">
                    <v:textbox style="mso-fit-shape-to-text:t">
                      <w:txbxContent>
                        <w:p w:rsidRPr="004956A3" w:rsidR="00126DC5" w:rsidRDefault="00126DC5" w14:paraId="09791C48" w14:textId="32B803DA">
                          <w:pPr>
                            <w:rPr>
                              <w:sz w:val="44"/>
                            </w:rPr>
                          </w:pPr>
                          <w:r w:rsidRPr="004956A3">
                            <w:rPr>
                              <w:sz w:val="44"/>
                            </w:rPr>
                            <w:t>Torrens Island Power Station</w:t>
                          </w:r>
                        </w:p>
                      </w:txbxContent>
                    </v:textbox>
                  </v:shape>
                </w:pict>
              </mc:Fallback>
            </mc:AlternateContent>
          </w:r>
          <w:r w:rsidR="00E46236">
            <w:rPr>
              <w:noProof/>
              <w:lang w:eastAsia="en-AU"/>
            </w:rPr>
            <w:drawing>
              <wp:anchor distT="0" distB="0" distL="114300" distR="114300" simplePos="0" relativeHeight="251657728" behindDoc="1" locked="0" layoutInCell="1" allowOverlap="1" wp14:anchorId="2AC3A163" wp14:editId="24FA982E">
                <wp:simplePos x="0" y="0"/>
                <wp:positionH relativeFrom="page">
                  <wp:posOffset>7620</wp:posOffset>
                </wp:positionH>
                <wp:positionV relativeFrom="page">
                  <wp:posOffset>0</wp:posOffset>
                </wp:positionV>
                <wp:extent cx="7558405" cy="10691495"/>
                <wp:effectExtent l="0" t="0" r="4445" b="0"/>
                <wp:wrapNone/>
                <wp:docPr id="530303853" name="Picture 9">
                  <a:extLst xmlns:a="http://schemas.openxmlformats.org/drawingml/2006/main">
                    <a:ext uri="{C183D7F6-B498-43B3-948B-1728B52AA6E4}">
                      <adec:decorative xmlns:pic="http://schemas.openxmlformats.org/drawingml/2006/picture" xmlns:asvg="http://schemas.microsoft.com/office/drawing/2016/SVG/main" xmlns:a14="http://schemas.microsoft.com/office/drawing/2010/main"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46300" name="Picture 9">
                          <a:extLst>
                            <a:ext uri="{C183D7F6-B498-43B3-948B-1728B52AA6E4}">
                              <adec:decorative xmlns:asvg="http://schemas.microsoft.com/office/drawing/2016/SVG/main" xmlns:a14="http://schemas.microsoft.com/office/drawing/2010/main"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p w14:paraId="4FBB5F55" w14:textId="7B519A76" w:rsidR="00E46236" w:rsidRDefault="00E46236">
          <w:pPr>
            <w:rPr>
              <w:color w:val="auto"/>
              <w:sz w:val="24"/>
              <w:szCs w:val="24"/>
            </w:rPr>
          </w:pPr>
          <w:r w:rsidRPr="745FEFA8">
            <w:rPr>
              <w:b/>
              <w:bCs/>
              <w:color w:val="auto"/>
              <w:sz w:val="24"/>
              <w:szCs w:val="24"/>
            </w:rPr>
            <w:br w:type="page"/>
          </w:r>
        </w:p>
      </w:sdtContent>
    </w:sdt>
    <w:p w14:paraId="48653C3A" w14:textId="77777777" w:rsidR="009F4C1A" w:rsidRDefault="009F4C1A" w:rsidP="009F4C1A">
      <w:pPr>
        <w:pStyle w:val="TOC2"/>
        <w:ind w:left="0"/>
        <w:rPr>
          <w:noProof/>
        </w:rPr>
      </w:pPr>
    </w:p>
    <w:sdt>
      <w:sdtPr>
        <w:rPr>
          <w:rFonts w:asciiTheme="minorHAnsi" w:eastAsiaTheme="minorEastAsia" w:hAnsiTheme="minorHAnsi" w:cs="Times New Roman"/>
          <w:b w:val="0"/>
          <w:bCs w:val="0"/>
          <w:sz w:val="20"/>
          <w:szCs w:val="20"/>
        </w:rPr>
        <w:id w:val="133222524"/>
        <w:docPartObj>
          <w:docPartGallery w:val="Table of Contents"/>
          <w:docPartUnique/>
        </w:docPartObj>
      </w:sdtPr>
      <w:sdtEndPr>
        <w:rPr>
          <w:noProof/>
        </w:rPr>
      </w:sdtEndPr>
      <w:sdtContent>
        <w:p w14:paraId="6EC45987" w14:textId="748DEE35" w:rsidR="009F4C1A" w:rsidRDefault="009F4C1A">
          <w:pPr>
            <w:pStyle w:val="TOCHeading"/>
          </w:pPr>
          <w:r>
            <w:t>Contents</w:t>
          </w:r>
        </w:p>
        <w:p w14:paraId="17E29494" w14:textId="22CD1BC9" w:rsidR="008B754E" w:rsidRDefault="009F4C1A">
          <w:pPr>
            <w:pStyle w:val="TOC2"/>
            <w:rPr>
              <w:rFonts w:eastAsiaTheme="minorEastAsia" w:cstheme="minorBidi"/>
              <w:noProof/>
              <w:color w:val="auto"/>
              <w:szCs w:val="22"/>
              <w:lang w:eastAsia="en-AU"/>
            </w:rPr>
          </w:pPr>
          <w:r>
            <w:fldChar w:fldCharType="begin"/>
          </w:r>
          <w:r>
            <w:instrText xml:space="preserve"> TOC \o "1-3" \h \z \u </w:instrText>
          </w:r>
          <w:r>
            <w:fldChar w:fldCharType="separate"/>
          </w:r>
          <w:hyperlink w:anchor="_Toc184978684" w:history="1">
            <w:r w:rsidR="008B754E" w:rsidRPr="00EB3835">
              <w:rPr>
                <w:rStyle w:val="Hyperlink"/>
                <w:noProof/>
              </w:rPr>
              <w:t>Have your say</w:t>
            </w:r>
            <w:r w:rsidR="008B754E">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t xml:space="preserve">     </w:t>
            </w:r>
            <w:r w:rsidR="008B754E">
              <w:rPr>
                <w:noProof/>
                <w:webHidden/>
              </w:rPr>
              <w:fldChar w:fldCharType="begin"/>
            </w:r>
            <w:r w:rsidR="008B754E">
              <w:rPr>
                <w:noProof/>
                <w:webHidden/>
              </w:rPr>
              <w:instrText xml:space="preserve"> PAGEREF _Toc184978684 \h </w:instrText>
            </w:r>
            <w:r w:rsidR="008B754E">
              <w:rPr>
                <w:noProof/>
                <w:webHidden/>
              </w:rPr>
            </w:r>
            <w:r w:rsidR="008B754E">
              <w:rPr>
                <w:noProof/>
                <w:webHidden/>
              </w:rPr>
              <w:fldChar w:fldCharType="separate"/>
            </w:r>
            <w:r w:rsidR="004B7C72">
              <w:rPr>
                <w:noProof/>
                <w:webHidden/>
              </w:rPr>
              <w:t>3</w:t>
            </w:r>
            <w:r w:rsidR="008B754E">
              <w:rPr>
                <w:noProof/>
                <w:webHidden/>
              </w:rPr>
              <w:fldChar w:fldCharType="end"/>
            </w:r>
          </w:hyperlink>
        </w:p>
        <w:p w14:paraId="6A6AB2E0" w14:textId="421B06E6" w:rsidR="008B754E" w:rsidRDefault="00CC7C09">
          <w:pPr>
            <w:pStyle w:val="TOC3"/>
            <w:tabs>
              <w:tab w:val="right" w:pos="8381"/>
            </w:tabs>
            <w:rPr>
              <w:rFonts w:eastAsiaTheme="minorEastAsia" w:cstheme="minorBidi"/>
              <w:noProof/>
              <w:color w:val="auto"/>
              <w:szCs w:val="22"/>
              <w:lang w:eastAsia="en-AU"/>
            </w:rPr>
          </w:pPr>
          <w:hyperlink w:anchor="_Toc184978685" w:history="1">
            <w:r w:rsidR="008B754E" w:rsidRPr="00EB3835">
              <w:rPr>
                <w:rStyle w:val="Hyperlink"/>
                <w:noProof/>
              </w:rPr>
              <w:t>Who we want to hear from</w:t>
            </w:r>
            <w:r w:rsidR="008B754E">
              <w:rPr>
                <w:noProof/>
                <w:webHidden/>
              </w:rPr>
              <w:tab/>
            </w:r>
            <w:r w:rsidR="008B754E">
              <w:rPr>
                <w:noProof/>
                <w:webHidden/>
              </w:rPr>
              <w:fldChar w:fldCharType="begin"/>
            </w:r>
            <w:r w:rsidR="008B754E">
              <w:rPr>
                <w:noProof/>
                <w:webHidden/>
              </w:rPr>
              <w:instrText xml:space="preserve"> PAGEREF _Toc184978685 \h </w:instrText>
            </w:r>
            <w:r w:rsidR="008B754E">
              <w:rPr>
                <w:noProof/>
                <w:webHidden/>
              </w:rPr>
            </w:r>
            <w:r w:rsidR="008B754E">
              <w:rPr>
                <w:noProof/>
                <w:webHidden/>
              </w:rPr>
              <w:fldChar w:fldCharType="separate"/>
            </w:r>
            <w:r w:rsidR="004B7C72">
              <w:rPr>
                <w:noProof/>
                <w:webHidden/>
              </w:rPr>
              <w:t>3</w:t>
            </w:r>
            <w:r w:rsidR="008B754E">
              <w:rPr>
                <w:noProof/>
                <w:webHidden/>
              </w:rPr>
              <w:fldChar w:fldCharType="end"/>
            </w:r>
          </w:hyperlink>
        </w:p>
        <w:p w14:paraId="1A5D35A9" w14:textId="6099AD75" w:rsidR="008B754E" w:rsidRDefault="00CC7C09">
          <w:pPr>
            <w:pStyle w:val="TOC3"/>
            <w:tabs>
              <w:tab w:val="right" w:pos="8381"/>
            </w:tabs>
            <w:rPr>
              <w:rFonts w:eastAsiaTheme="minorEastAsia" w:cstheme="minorBidi"/>
              <w:noProof/>
              <w:color w:val="auto"/>
              <w:szCs w:val="22"/>
              <w:lang w:eastAsia="en-AU"/>
            </w:rPr>
          </w:pPr>
          <w:hyperlink w:anchor="_Toc184978686" w:history="1">
            <w:r w:rsidR="008B754E" w:rsidRPr="00EB3835">
              <w:rPr>
                <w:rStyle w:val="Hyperlink"/>
                <w:noProof/>
              </w:rPr>
              <w:t>Key dates</w:t>
            </w:r>
            <w:r w:rsidR="008B754E">
              <w:rPr>
                <w:noProof/>
                <w:webHidden/>
              </w:rPr>
              <w:tab/>
            </w:r>
            <w:r w:rsidR="008B754E">
              <w:rPr>
                <w:noProof/>
                <w:webHidden/>
              </w:rPr>
              <w:fldChar w:fldCharType="begin"/>
            </w:r>
            <w:r w:rsidR="008B754E">
              <w:rPr>
                <w:noProof/>
                <w:webHidden/>
              </w:rPr>
              <w:instrText xml:space="preserve"> PAGEREF _Toc184978686 \h </w:instrText>
            </w:r>
            <w:r w:rsidR="008B754E">
              <w:rPr>
                <w:noProof/>
                <w:webHidden/>
              </w:rPr>
            </w:r>
            <w:r w:rsidR="008B754E">
              <w:rPr>
                <w:noProof/>
                <w:webHidden/>
              </w:rPr>
              <w:fldChar w:fldCharType="separate"/>
            </w:r>
            <w:r w:rsidR="004B7C72">
              <w:rPr>
                <w:noProof/>
                <w:webHidden/>
              </w:rPr>
              <w:t>3</w:t>
            </w:r>
            <w:r w:rsidR="008B754E">
              <w:rPr>
                <w:noProof/>
                <w:webHidden/>
              </w:rPr>
              <w:fldChar w:fldCharType="end"/>
            </w:r>
          </w:hyperlink>
        </w:p>
        <w:p w14:paraId="04E058A8" w14:textId="7E3FAE57" w:rsidR="008B754E" w:rsidRDefault="00CC7C09">
          <w:pPr>
            <w:pStyle w:val="TOC3"/>
            <w:tabs>
              <w:tab w:val="right" w:pos="8381"/>
            </w:tabs>
            <w:rPr>
              <w:rFonts w:eastAsiaTheme="minorEastAsia" w:cstheme="minorBidi"/>
              <w:noProof/>
              <w:color w:val="auto"/>
              <w:szCs w:val="22"/>
              <w:lang w:eastAsia="en-AU"/>
            </w:rPr>
          </w:pPr>
          <w:hyperlink w:anchor="_Toc184978687" w:history="1">
            <w:r w:rsidR="008B754E" w:rsidRPr="00EB3835">
              <w:rPr>
                <w:rStyle w:val="Hyperlink"/>
                <w:noProof/>
              </w:rPr>
              <w:t>How to make a submission</w:t>
            </w:r>
            <w:r w:rsidR="008B754E">
              <w:rPr>
                <w:noProof/>
                <w:webHidden/>
              </w:rPr>
              <w:tab/>
            </w:r>
            <w:r w:rsidR="008B754E">
              <w:rPr>
                <w:noProof/>
                <w:webHidden/>
              </w:rPr>
              <w:fldChar w:fldCharType="begin"/>
            </w:r>
            <w:r w:rsidR="008B754E">
              <w:rPr>
                <w:noProof/>
                <w:webHidden/>
              </w:rPr>
              <w:instrText xml:space="preserve"> PAGEREF _Toc184978687 \h </w:instrText>
            </w:r>
            <w:r w:rsidR="008B754E">
              <w:rPr>
                <w:noProof/>
                <w:webHidden/>
              </w:rPr>
            </w:r>
            <w:r w:rsidR="008B754E">
              <w:rPr>
                <w:noProof/>
                <w:webHidden/>
              </w:rPr>
              <w:fldChar w:fldCharType="separate"/>
            </w:r>
            <w:r w:rsidR="004B7C72">
              <w:rPr>
                <w:noProof/>
                <w:webHidden/>
              </w:rPr>
              <w:t>3</w:t>
            </w:r>
            <w:r w:rsidR="008B754E">
              <w:rPr>
                <w:noProof/>
                <w:webHidden/>
              </w:rPr>
              <w:fldChar w:fldCharType="end"/>
            </w:r>
          </w:hyperlink>
        </w:p>
        <w:p w14:paraId="2DB5EAB7" w14:textId="215FCF62" w:rsidR="008B754E" w:rsidRDefault="00CC7C09">
          <w:pPr>
            <w:pStyle w:val="TOC3"/>
            <w:tabs>
              <w:tab w:val="right" w:pos="8381"/>
            </w:tabs>
            <w:rPr>
              <w:rFonts w:eastAsiaTheme="minorEastAsia" w:cstheme="minorBidi"/>
              <w:noProof/>
              <w:color w:val="auto"/>
              <w:szCs w:val="22"/>
              <w:lang w:eastAsia="en-AU"/>
            </w:rPr>
          </w:pPr>
          <w:hyperlink w:anchor="_Toc184978688" w:history="1">
            <w:r w:rsidR="008B754E" w:rsidRPr="00EB3835">
              <w:rPr>
                <w:rStyle w:val="Hyperlink"/>
                <w:noProof/>
              </w:rPr>
              <w:t>Contact</w:t>
            </w:r>
            <w:r w:rsidR="008B754E">
              <w:rPr>
                <w:noProof/>
                <w:webHidden/>
              </w:rPr>
              <w:tab/>
            </w:r>
            <w:r w:rsidR="008B754E">
              <w:rPr>
                <w:noProof/>
                <w:webHidden/>
              </w:rPr>
              <w:fldChar w:fldCharType="begin"/>
            </w:r>
            <w:r w:rsidR="008B754E">
              <w:rPr>
                <w:noProof/>
                <w:webHidden/>
              </w:rPr>
              <w:instrText xml:space="preserve"> PAGEREF _Toc184978688 \h </w:instrText>
            </w:r>
            <w:r w:rsidR="008B754E">
              <w:rPr>
                <w:noProof/>
                <w:webHidden/>
              </w:rPr>
            </w:r>
            <w:r w:rsidR="008B754E">
              <w:rPr>
                <w:noProof/>
                <w:webHidden/>
              </w:rPr>
              <w:fldChar w:fldCharType="separate"/>
            </w:r>
            <w:r w:rsidR="004B7C72">
              <w:rPr>
                <w:noProof/>
                <w:webHidden/>
              </w:rPr>
              <w:t>4</w:t>
            </w:r>
            <w:r w:rsidR="008B754E">
              <w:rPr>
                <w:noProof/>
                <w:webHidden/>
              </w:rPr>
              <w:fldChar w:fldCharType="end"/>
            </w:r>
          </w:hyperlink>
        </w:p>
        <w:p w14:paraId="36FA4579" w14:textId="708A806B" w:rsidR="008B754E" w:rsidRDefault="00CC7C09">
          <w:pPr>
            <w:pStyle w:val="TOC2"/>
            <w:rPr>
              <w:rFonts w:eastAsiaTheme="minorEastAsia" w:cstheme="minorBidi"/>
              <w:noProof/>
              <w:color w:val="auto"/>
              <w:szCs w:val="22"/>
              <w:lang w:eastAsia="en-AU"/>
            </w:rPr>
          </w:pPr>
          <w:hyperlink w:anchor="_Toc184978689" w:history="1">
            <w:r w:rsidR="008B754E" w:rsidRPr="00EB3835">
              <w:rPr>
                <w:rStyle w:val="Hyperlink"/>
                <w:noProof/>
              </w:rPr>
              <w:t>Introduction</w:t>
            </w:r>
            <w:r w:rsidR="008B754E">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t xml:space="preserve">           </w:t>
            </w:r>
            <w:r w:rsidR="008B754E">
              <w:rPr>
                <w:noProof/>
                <w:webHidden/>
              </w:rPr>
              <w:fldChar w:fldCharType="begin"/>
            </w:r>
            <w:r w:rsidR="008B754E">
              <w:rPr>
                <w:noProof/>
                <w:webHidden/>
              </w:rPr>
              <w:instrText xml:space="preserve"> PAGEREF _Toc184978689 \h </w:instrText>
            </w:r>
            <w:r w:rsidR="008B754E">
              <w:rPr>
                <w:noProof/>
                <w:webHidden/>
              </w:rPr>
            </w:r>
            <w:r w:rsidR="008B754E">
              <w:rPr>
                <w:noProof/>
                <w:webHidden/>
              </w:rPr>
              <w:fldChar w:fldCharType="separate"/>
            </w:r>
            <w:r w:rsidR="004B7C72">
              <w:rPr>
                <w:noProof/>
                <w:webHidden/>
              </w:rPr>
              <w:t>5</w:t>
            </w:r>
            <w:r w:rsidR="008B754E">
              <w:rPr>
                <w:noProof/>
                <w:webHidden/>
              </w:rPr>
              <w:fldChar w:fldCharType="end"/>
            </w:r>
          </w:hyperlink>
        </w:p>
        <w:p w14:paraId="3A480860" w14:textId="665E967D" w:rsidR="008B754E" w:rsidRDefault="00CC7C09">
          <w:pPr>
            <w:pStyle w:val="TOC3"/>
            <w:tabs>
              <w:tab w:val="right" w:pos="8381"/>
            </w:tabs>
            <w:rPr>
              <w:rFonts w:eastAsiaTheme="minorEastAsia" w:cstheme="minorBidi"/>
              <w:noProof/>
              <w:color w:val="auto"/>
              <w:szCs w:val="22"/>
              <w:lang w:eastAsia="en-AU"/>
            </w:rPr>
          </w:pPr>
          <w:hyperlink w:anchor="_Toc184978690" w:history="1">
            <w:r w:rsidR="008B754E" w:rsidRPr="00EB3835">
              <w:rPr>
                <w:rStyle w:val="Hyperlink"/>
                <w:noProof/>
              </w:rPr>
              <w:t>What is Torrens Island Power Station?</w:t>
            </w:r>
            <w:r w:rsidR="008B754E">
              <w:rPr>
                <w:noProof/>
                <w:webHidden/>
              </w:rPr>
              <w:tab/>
            </w:r>
            <w:r w:rsidR="008B754E">
              <w:rPr>
                <w:noProof/>
                <w:webHidden/>
              </w:rPr>
              <w:fldChar w:fldCharType="begin"/>
            </w:r>
            <w:r w:rsidR="008B754E">
              <w:rPr>
                <w:noProof/>
                <w:webHidden/>
              </w:rPr>
              <w:instrText xml:space="preserve"> PAGEREF _Toc184978690 \h </w:instrText>
            </w:r>
            <w:r w:rsidR="008B754E">
              <w:rPr>
                <w:noProof/>
                <w:webHidden/>
              </w:rPr>
            </w:r>
            <w:r w:rsidR="008B754E">
              <w:rPr>
                <w:noProof/>
                <w:webHidden/>
              </w:rPr>
              <w:fldChar w:fldCharType="separate"/>
            </w:r>
            <w:r w:rsidR="004B7C72">
              <w:rPr>
                <w:noProof/>
                <w:webHidden/>
              </w:rPr>
              <w:t>5</w:t>
            </w:r>
            <w:r w:rsidR="008B754E">
              <w:rPr>
                <w:noProof/>
                <w:webHidden/>
              </w:rPr>
              <w:fldChar w:fldCharType="end"/>
            </w:r>
          </w:hyperlink>
        </w:p>
        <w:p w14:paraId="78762769" w14:textId="689244CB" w:rsidR="008B754E" w:rsidRDefault="00CC7C09">
          <w:pPr>
            <w:pStyle w:val="TOC3"/>
            <w:tabs>
              <w:tab w:val="right" w:pos="8381"/>
            </w:tabs>
            <w:rPr>
              <w:rFonts w:eastAsiaTheme="minorEastAsia" w:cstheme="minorBidi"/>
              <w:noProof/>
              <w:color w:val="auto"/>
              <w:szCs w:val="22"/>
              <w:lang w:eastAsia="en-AU"/>
            </w:rPr>
          </w:pPr>
          <w:hyperlink w:anchor="_Toc184978691" w:history="1">
            <w:r w:rsidR="008B754E" w:rsidRPr="00EB3835">
              <w:rPr>
                <w:rStyle w:val="Hyperlink"/>
                <w:noProof/>
              </w:rPr>
              <w:t>What is the Energy Industry Jobs Plan?</w:t>
            </w:r>
            <w:r w:rsidR="008B754E">
              <w:rPr>
                <w:noProof/>
                <w:webHidden/>
              </w:rPr>
              <w:tab/>
            </w:r>
            <w:r w:rsidR="008B754E">
              <w:rPr>
                <w:noProof/>
                <w:webHidden/>
              </w:rPr>
              <w:fldChar w:fldCharType="begin"/>
            </w:r>
            <w:r w:rsidR="008B754E">
              <w:rPr>
                <w:noProof/>
                <w:webHidden/>
              </w:rPr>
              <w:instrText xml:space="preserve"> PAGEREF _Toc184978691 \h </w:instrText>
            </w:r>
            <w:r w:rsidR="008B754E">
              <w:rPr>
                <w:noProof/>
                <w:webHidden/>
              </w:rPr>
            </w:r>
            <w:r w:rsidR="008B754E">
              <w:rPr>
                <w:noProof/>
                <w:webHidden/>
              </w:rPr>
              <w:fldChar w:fldCharType="separate"/>
            </w:r>
            <w:r w:rsidR="004B7C72">
              <w:rPr>
                <w:noProof/>
                <w:webHidden/>
              </w:rPr>
              <w:t>5</w:t>
            </w:r>
            <w:r w:rsidR="008B754E">
              <w:rPr>
                <w:noProof/>
                <w:webHidden/>
              </w:rPr>
              <w:fldChar w:fldCharType="end"/>
            </w:r>
          </w:hyperlink>
        </w:p>
        <w:p w14:paraId="67D2CD7F" w14:textId="05FE76FC" w:rsidR="008B754E" w:rsidRDefault="00CC7C09">
          <w:pPr>
            <w:pStyle w:val="TOC2"/>
            <w:rPr>
              <w:rFonts w:eastAsiaTheme="minorEastAsia" w:cstheme="minorBidi"/>
              <w:noProof/>
              <w:color w:val="auto"/>
              <w:szCs w:val="22"/>
              <w:lang w:eastAsia="en-AU"/>
            </w:rPr>
          </w:pPr>
          <w:hyperlink w:anchor="_Toc184978692" w:history="1">
            <w:r w:rsidR="008B754E" w:rsidRPr="00EB3835">
              <w:rPr>
                <w:rStyle w:val="Hyperlink"/>
                <w:noProof/>
              </w:rPr>
              <w:t>Discussion questions</w:t>
            </w:r>
            <w:r w:rsidR="008B754E">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t xml:space="preserve">         </w:t>
            </w:r>
            <w:r w:rsidR="008B754E">
              <w:rPr>
                <w:noProof/>
                <w:webHidden/>
              </w:rPr>
              <w:fldChar w:fldCharType="begin"/>
            </w:r>
            <w:r w:rsidR="008B754E">
              <w:rPr>
                <w:noProof/>
                <w:webHidden/>
              </w:rPr>
              <w:instrText xml:space="preserve"> PAGEREF _Toc184978692 \h </w:instrText>
            </w:r>
            <w:r w:rsidR="008B754E">
              <w:rPr>
                <w:noProof/>
                <w:webHidden/>
              </w:rPr>
            </w:r>
            <w:r w:rsidR="008B754E">
              <w:rPr>
                <w:noProof/>
                <w:webHidden/>
              </w:rPr>
              <w:fldChar w:fldCharType="separate"/>
            </w:r>
            <w:r w:rsidR="004B7C72">
              <w:rPr>
                <w:noProof/>
                <w:webHidden/>
              </w:rPr>
              <w:t>10</w:t>
            </w:r>
            <w:r w:rsidR="008B754E">
              <w:rPr>
                <w:noProof/>
                <w:webHidden/>
              </w:rPr>
              <w:fldChar w:fldCharType="end"/>
            </w:r>
          </w:hyperlink>
        </w:p>
        <w:p w14:paraId="1D225FC6" w14:textId="56802F41" w:rsidR="008B754E" w:rsidRDefault="00CC7C09">
          <w:pPr>
            <w:pStyle w:val="TOC3"/>
            <w:tabs>
              <w:tab w:val="right" w:pos="8381"/>
            </w:tabs>
            <w:rPr>
              <w:rFonts w:eastAsiaTheme="minorEastAsia" w:cstheme="minorBidi"/>
              <w:noProof/>
              <w:color w:val="auto"/>
              <w:szCs w:val="22"/>
              <w:lang w:eastAsia="en-AU"/>
            </w:rPr>
          </w:pPr>
          <w:hyperlink w:anchor="_Toc184978693" w:history="1">
            <w:r w:rsidR="008B754E" w:rsidRPr="00EB3835">
              <w:rPr>
                <w:rStyle w:val="Hyperlink"/>
                <w:noProof/>
              </w:rPr>
              <w:t>Beyond the scope of this paper</w:t>
            </w:r>
            <w:r w:rsidR="008B754E">
              <w:rPr>
                <w:noProof/>
                <w:webHidden/>
              </w:rPr>
              <w:tab/>
            </w:r>
            <w:r w:rsidR="008B754E">
              <w:rPr>
                <w:noProof/>
                <w:webHidden/>
              </w:rPr>
              <w:fldChar w:fldCharType="begin"/>
            </w:r>
            <w:r w:rsidR="008B754E">
              <w:rPr>
                <w:noProof/>
                <w:webHidden/>
              </w:rPr>
              <w:instrText xml:space="preserve"> PAGEREF _Toc184978693 \h </w:instrText>
            </w:r>
            <w:r w:rsidR="008B754E">
              <w:rPr>
                <w:noProof/>
                <w:webHidden/>
              </w:rPr>
            </w:r>
            <w:r w:rsidR="008B754E">
              <w:rPr>
                <w:noProof/>
                <w:webHidden/>
              </w:rPr>
              <w:fldChar w:fldCharType="separate"/>
            </w:r>
            <w:r w:rsidR="004B7C72">
              <w:rPr>
                <w:noProof/>
                <w:webHidden/>
              </w:rPr>
              <w:t>10</w:t>
            </w:r>
            <w:r w:rsidR="008B754E">
              <w:rPr>
                <w:noProof/>
                <w:webHidden/>
              </w:rPr>
              <w:fldChar w:fldCharType="end"/>
            </w:r>
          </w:hyperlink>
        </w:p>
        <w:p w14:paraId="4AC0F237" w14:textId="74015D04" w:rsidR="008B754E" w:rsidRDefault="00CC7C09">
          <w:pPr>
            <w:pStyle w:val="TOC2"/>
            <w:rPr>
              <w:rFonts w:eastAsiaTheme="minorEastAsia" w:cstheme="minorBidi"/>
              <w:noProof/>
              <w:color w:val="auto"/>
              <w:szCs w:val="22"/>
              <w:lang w:eastAsia="en-AU"/>
            </w:rPr>
          </w:pPr>
          <w:hyperlink w:anchor="_Toc184978694" w:history="1">
            <w:r w:rsidR="008B754E" w:rsidRPr="00EB3835">
              <w:rPr>
                <w:rStyle w:val="Hyperlink"/>
                <w:noProof/>
              </w:rPr>
              <w:t>Submission guidelines and information</w:t>
            </w:r>
            <w:r w:rsidR="008B754E">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r>
            <w:r w:rsidR="004B7C72">
              <w:rPr>
                <w:noProof/>
                <w:webHidden/>
              </w:rPr>
              <w:tab/>
              <w:t xml:space="preserve">    </w:t>
            </w:r>
            <w:r w:rsidR="008B754E">
              <w:rPr>
                <w:noProof/>
                <w:webHidden/>
              </w:rPr>
              <w:fldChar w:fldCharType="begin"/>
            </w:r>
            <w:r w:rsidR="008B754E">
              <w:rPr>
                <w:noProof/>
                <w:webHidden/>
              </w:rPr>
              <w:instrText xml:space="preserve"> PAGEREF _Toc184978694 \h </w:instrText>
            </w:r>
            <w:r w:rsidR="008B754E">
              <w:rPr>
                <w:noProof/>
                <w:webHidden/>
              </w:rPr>
            </w:r>
            <w:r w:rsidR="008B754E">
              <w:rPr>
                <w:noProof/>
                <w:webHidden/>
              </w:rPr>
              <w:fldChar w:fldCharType="separate"/>
            </w:r>
            <w:r w:rsidR="004B7C72">
              <w:rPr>
                <w:noProof/>
                <w:webHidden/>
              </w:rPr>
              <w:t>11</w:t>
            </w:r>
            <w:r w:rsidR="008B754E">
              <w:rPr>
                <w:noProof/>
                <w:webHidden/>
              </w:rPr>
              <w:fldChar w:fldCharType="end"/>
            </w:r>
          </w:hyperlink>
        </w:p>
        <w:p w14:paraId="6719062A" w14:textId="04AC9E2C" w:rsidR="008B754E" w:rsidRDefault="00CC7C09">
          <w:pPr>
            <w:pStyle w:val="TOC3"/>
            <w:tabs>
              <w:tab w:val="right" w:pos="8381"/>
            </w:tabs>
            <w:rPr>
              <w:rFonts w:eastAsiaTheme="minorEastAsia" w:cstheme="minorBidi"/>
              <w:noProof/>
              <w:color w:val="auto"/>
              <w:szCs w:val="22"/>
              <w:lang w:eastAsia="en-AU"/>
            </w:rPr>
          </w:pPr>
          <w:hyperlink w:anchor="_Toc184978695" w:history="1">
            <w:r w:rsidR="008B754E" w:rsidRPr="00EB3835">
              <w:rPr>
                <w:rStyle w:val="Hyperlink"/>
                <w:noProof/>
              </w:rPr>
              <w:t>Publication of submissions</w:t>
            </w:r>
            <w:r w:rsidR="008B754E">
              <w:rPr>
                <w:noProof/>
                <w:webHidden/>
              </w:rPr>
              <w:tab/>
            </w:r>
            <w:r w:rsidR="008B754E">
              <w:rPr>
                <w:noProof/>
                <w:webHidden/>
              </w:rPr>
              <w:fldChar w:fldCharType="begin"/>
            </w:r>
            <w:r w:rsidR="008B754E">
              <w:rPr>
                <w:noProof/>
                <w:webHidden/>
              </w:rPr>
              <w:instrText xml:space="preserve"> PAGEREF _Toc184978695 \h </w:instrText>
            </w:r>
            <w:r w:rsidR="008B754E">
              <w:rPr>
                <w:noProof/>
                <w:webHidden/>
              </w:rPr>
            </w:r>
            <w:r w:rsidR="008B754E">
              <w:rPr>
                <w:noProof/>
                <w:webHidden/>
              </w:rPr>
              <w:fldChar w:fldCharType="separate"/>
            </w:r>
            <w:r w:rsidR="004B7C72">
              <w:rPr>
                <w:noProof/>
                <w:webHidden/>
              </w:rPr>
              <w:t>11</w:t>
            </w:r>
            <w:r w:rsidR="008B754E">
              <w:rPr>
                <w:noProof/>
                <w:webHidden/>
              </w:rPr>
              <w:fldChar w:fldCharType="end"/>
            </w:r>
          </w:hyperlink>
        </w:p>
        <w:p w14:paraId="460E5F76" w14:textId="7D5B0FC2" w:rsidR="008B754E" w:rsidRDefault="00CC7C09">
          <w:pPr>
            <w:pStyle w:val="TOC3"/>
            <w:tabs>
              <w:tab w:val="right" w:pos="8381"/>
            </w:tabs>
            <w:rPr>
              <w:rFonts w:eastAsiaTheme="minorEastAsia" w:cstheme="minorBidi"/>
              <w:noProof/>
              <w:color w:val="auto"/>
              <w:szCs w:val="22"/>
              <w:lang w:eastAsia="en-AU"/>
            </w:rPr>
          </w:pPr>
          <w:hyperlink w:anchor="_Toc184978696" w:history="1">
            <w:r w:rsidR="008B754E" w:rsidRPr="00EB3835">
              <w:rPr>
                <w:rStyle w:val="Hyperlink"/>
                <w:noProof/>
              </w:rPr>
              <w:t>Energy Industry Jobs Plan – Privacy Collection Notice</w:t>
            </w:r>
            <w:r w:rsidR="008B754E">
              <w:rPr>
                <w:noProof/>
                <w:webHidden/>
              </w:rPr>
              <w:tab/>
            </w:r>
            <w:r w:rsidR="008B754E">
              <w:rPr>
                <w:noProof/>
                <w:webHidden/>
              </w:rPr>
              <w:fldChar w:fldCharType="begin"/>
            </w:r>
            <w:r w:rsidR="008B754E">
              <w:rPr>
                <w:noProof/>
                <w:webHidden/>
              </w:rPr>
              <w:instrText xml:space="preserve"> PAGEREF _Toc184978696 \h </w:instrText>
            </w:r>
            <w:r w:rsidR="008B754E">
              <w:rPr>
                <w:noProof/>
                <w:webHidden/>
              </w:rPr>
            </w:r>
            <w:r w:rsidR="008B754E">
              <w:rPr>
                <w:noProof/>
                <w:webHidden/>
              </w:rPr>
              <w:fldChar w:fldCharType="separate"/>
            </w:r>
            <w:r w:rsidR="004B7C72">
              <w:rPr>
                <w:noProof/>
                <w:webHidden/>
              </w:rPr>
              <w:t>11</w:t>
            </w:r>
            <w:r w:rsidR="008B754E">
              <w:rPr>
                <w:noProof/>
                <w:webHidden/>
              </w:rPr>
              <w:fldChar w:fldCharType="end"/>
            </w:r>
          </w:hyperlink>
        </w:p>
        <w:p w14:paraId="7DAB95C9" w14:textId="06A8E194" w:rsidR="009F4C1A" w:rsidRDefault="009F4C1A">
          <w:r>
            <w:rPr>
              <w:b/>
              <w:bCs/>
              <w:noProof/>
            </w:rPr>
            <w:fldChar w:fldCharType="end"/>
          </w:r>
        </w:p>
      </w:sdtContent>
    </w:sdt>
    <w:p w14:paraId="200DC181" w14:textId="0C20262D" w:rsidR="00772BCA" w:rsidRDefault="00772BCA" w:rsidP="009F4C1A">
      <w:pPr>
        <w:pStyle w:val="TOC2"/>
        <w:ind w:left="0"/>
        <w:rPr>
          <w:noProof/>
        </w:rPr>
      </w:pPr>
    </w:p>
    <w:p w14:paraId="4AC53141" w14:textId="77777777" w:rsidR="00F92885" w:rsidRDefault="00F92885" w:rsidP="00D02F69">
      <w:pPr>
        <w:sectPr w:rsidR="00F92885" w:rsidSect="00E66116">
          <w:headerReference w:type="even" r:id="rId15"/>
          <w:headerReference w:type="default" r:id="rId16"/>
          <w:footerReference w:type="even" r:id="rId17"/>
          <w:footerReference w:type="default" r:id="rId18"/>
          <w:headerReference w:type="first" r:id="rId19"/>
          <w:footerReference w:type="first" r:id="rId20"/>
          <w:pgSz w:w="11906" w:h="16838" w:code="9"/>
          <w:pgMar w:top="907" w:right="2608" w:bottom="567" w:left="907" w:header="567" w:footer="567" w:gutter="0"/>
          <w:cols w:space="708"/>
          <w:titlePg/>
          <w:docGrid w:linePitch="360"/>
        </w:sectPr>
      </w:pPr>
      <w:bookmarkStart w:id="1" w:name="_Toc501634887"/>
    </w:p>
    <w:p w14:paraId="09FF57B8" w14:textId="77777777" w:rsidR="00595909" w:rsidRDefault="000F5BB9" w:rsidP="00E37D4A">
      <w:pPr>
        <w:pStyle w:val="Heading2"/>
      </w:pPr>
      <w:bookmarkStart w:id="2" w:name="_Toc184157902"/>
      <w:bookmarkStart w:id="3" w:name="_Toc184978684"/>
      <w:bookmarkEnd w:id="1"/>
      <w:r>
        <w:lastRenderedPageBreak/>
        <w:t>Have your say</w:t>
      </w:r>
      <w:bookmarkEnd w:id="2"/>
      <w:bookmarkEnd w:id="3"/>
    </w:p>
    <w:p w14:paraId="4F1555D9" w14:textId="463F4231" w:rsidR="009A56CB" w:rsidRDefault="009A56CB" w:rsidP="000F5BB9">
      <w:r>
        <w:t>The Energy Industry Jobs Plan is an Australian Government initiative to support workers affected by the closure of coal-fired or gas-fired power stations</w:t>
      </w:r>
      <w:r w:rsidR="0080605C">
        <w:t>, where additional supports are needed</w:t>
      </w:r>
      <w:r>
        <w:t>.</w:t>
      </w:r>
    </w:p>
    <w:p w14:paraId="19938F66" w14:textId="48FA59DD" w:rsidR="000F5BB9" w:rsidRDefault="00E37D4A" w:rsidP="000F5BB9">
      <w:r>
        <w:t xml:space="preserve">The Net Zero Economy Authority is seeking feedback on the Energy Industry Jobs Plan </w:t>
      </w:r>
      <w:r w:rsidR="00197D30">
        <w:t>in the context of</w:t>
      </w:r>
      <w:r>
        <w:t xml:space="preserve"> the closure of Torrens Island Power Station in Adelaide, South Australia. </w:t>
      </w:r>
      <w:r w:rsidR="00197D30">
        <w:t>Torrens Island Power Station is a gas-fired power station scheduled to close in June 2026</w:t>
      </w:r>
      <w:r w:rsidR="00F535E1">
        <w:t xml:space="preserve">. </w:t>
      </w:r>
      <w:r w:rsidR="00197D30">
        <w:t xml:space="preserve">The purpose of this consultation is to inform an assessment process the Authority is undertaking to determine if the Energy Industry Jobs Plan </w:t>
      </w:r>
      <w:r w:rsidR="0080605C">
        <w:t xml:space="preserve">needs to </w:t>
      </w:r>
      <w:r w:rsidR="00197D30">
        <w:t xml:space="preserve">be implemented for this closure. </w:t>
      </w:r>
    </w:p>
    <w:p w14:paraId="4CF0F8AC" w14:textId="77777777" w:rsidR="00E37D4A" w:rsidRDefault="00E37D4A" w:rsidP="000F5BB9">
      <w:pPr>
        <w:pStyle w:val="Heading3"/>
      </w:pPr>
      <w:bookmarkStart w:id="4" w:name="_Toc184157903"/>
      <w:bookmarkStart w:id="5" w:name="_Toc184978685"/>
      <w:r>
        <w:t>Who we want to hear from</w:t>
      </w:r>
      <w:bookmarkEnd w:id="4"/>
      <w:bookmarkEnd w:id="5"/>
    </w:p>
    <w:p w14:paraId="5380B64D" w14:textId="77777777" w:rsidR="00E37D4A" w:rsidRDefault="00E37D4A" w:rsidP="00E37D4A">
      <w:r>
        <w:t>We’d like to hear from people and stakeholders impacted by the closure of Torrens Island Power Station. This could include, but is not limited to:</w:t>
      </w:r>
    </w:p>
    <w:p w14:paraId="0BDE7D52" w14:textId="77777777" w:rsidR="005776A5" w:rsidRDefault="005776A5" w:rsidP="048473A2">
      <w:pPr>
        <w:pStyle w:val="ListParagraph"/>
        <w:numPr>
          <w:ilvl w:val="0"/>
          <w:numId w:val="6"/>
        </w:numPr>
      </w:pPr>
      <w:r>
        <w:t>workers at Torrens Island Power Station</w:t>
      </w:r>
    </w:p>
    <w:p w14:paraId="57A0232F" w14:textId="0B0C976D" w:rsidR="005776A5" w:rsidRDefault="005776A5" w:rsidP="048473A2">
      <w:pPr>
        <w:pStyle w:val="ListParagraph"/>
        <w:numPr>
          <w:ilvl w:val="0"/>
          <w:numId w:val="6"/>
        </w:numPr>
      </w:pPr>
      <w:r>
        <w:t>workers at businesses associated with Torrens Island Power Station</w:t>
      </w:r>
    </w:p>
    <w:p w14:paraId="7D19DE9A" w14:textId="533AC5B9" w:rsidR="00616082" w:rsidRDefault="00616082" w:rsidP="00616082">
      <w:pPr>
        <w:pStyle w:val="ListParagraph"/>
        <w:numPr>
          <w:ilvl w:val="0"/>
          <w:numId w:val="6"/>
        </w:numPr>
      </w:pPr>
      <w:r>
        <w:t>employers who may be impacted by the closure</w:t>
      </w:r>
    </w:p>
    <w:p w14:paraId="7F0E37BE" w14:textId="51A80D18" w:rsidR="005776A5" w:rsidRDefault="00197D30" w:rsidP="048473A2">
      <w:pPr>
        <w:pStyle w:val="ListParagraph"/>
        <w:numPr>
          <w:ilvl w:val="0"/>
          <w:numId w:val="6"/>
        </w:numPr>
      </w:pPr>
      <w:r>
        <w:t xml:space="preserve">other </w:t>
      </w:r>
      <w:r w:rsidR="005776A5">
        <w:t>employers in the region</w:t>
      </w:r>
      <w:r w:rsidR="00A15A9C">
        <w:t>, particularly employers who may be interested in taking on workers from the station once it has closed</w:t>
      </w:r>
    </w:p>
    <w:p w14:paraId="5F7D7892" w14:textId="77777777" w:rsidR="005776A5" w:rsidRDefault="005776A5" w:rsidP="048473A2">
      <w:pPr>
        <w:pStyle w:val="ListParagraph"/>
        <w:numPr>
          <w:ilvl w:val="0"/>
          <w:numId w:val="6"/>
        </w:numPr>
      </w:pPr>
      <w:r>
        <w:t>First Nations representatives in the region</w:t>
      </w:r>
    </w:p>
    <w:p w14:paraId="6B875F50" w14:textId="77777777" w:rsidR="005776A5" w:rsidRDefault="005776A5" w:rsidP="048473A2">
      <w:pPr>
        <w:pStyle w:val="ListParagraph"/>
        <w:numPr>
          <w:ilvl w:val="0"/>
          <w:numId w:val="6"/>
        </w:numPr>
      </w:pPr>
      <w:r>
        <w:t>employer organisations</w:t>
      </w:r>
    </w:p>
    <w:p w14:paraId="43607DF1" w14:textId="42E6A78B" w:rsidR="005776A5" w:rsidRDefault="5D092FA5">
      <w:pPr>
        <w:pStyle w:val="ListParagraph"/>
        <w:numPr>
          <w:ilvl w:val="0"/>
          <w:numId w:val="6"/>
        </w:numPr>
      </w:pPr>
      <w:r>
        <w:t>unions</w:t>
      </w:r>
    </w:p>
    <w:p w14:paraId="67CC6662" w14:textId="77777777" w:rsidR="00197D30" w:rsidRDefault="00197D30" w:rsidP="048473A2">
      <w:pPr>
        <w:pStyle w:val="ListParagraph"/>
        <w:numPr>
          <w:ilvl w:val="0"/>
          <w:numId w:val="6"/>
        </w:numPr>
      </w:pPr>
      <w:r>
        <w:t>community groups</w:t>
      </w:r>
    </w:p>
    <w:p w14:paraId="2780A3A8" w14:textId="58A4E571" w:rsidR="00E37D4A" w:rsidRDefault="005776A5" w:rsidP="048473A2">
      <w:pPr>
        <w:pStyle w:val="ListParagraph"/>
        <w:numPr>
          <w:ilvl w:val="0"/>
          <w:numId w:val="6"/>
        </w:numPr>
      </w:pPr>
      <w:r>
        <w:t>members of the broader Adelaide community.</w:t>
      </w:r>
    </w:p>
    <w:p w14:paraId="4902FD30" w14:textId="42AE809E" w:rsidR="000E0FE2" w:rsidRDefault="000E0FE2" w:rsidP="00556514">
      <w:r>
        <w:t>We have included discussion questions in this consultation paper to help guide the feedback you may wish to provide.</w:t>
      </w:r>
    </w:p>
    <w:p w14:paraId="0D1326A5" w14:textId="77777777" w:rsidR="000F5BB9" w:rsidRDefault="000F5BB9" w:rsidP="000F5BB9">
      <w:pPr>
        <w:pStyle w:val="Heading3"/>
      </w:pPr>
      <w:bookmarkStart w:id="6" w:name="_Toc184157904"/>
      <w:bookmarkStart w:id="7" w:name="_Toc184978686"/>
      <w:r>
        <w:t>Key dates</w:t>
      </w:r>
      <w:bookmarkEnd w:id="6"/>
      <w:bookmarkEnd w:id="7"/>
    </w:p>
    <w:p w14:paraId="32BE4DC7" w14:textId="2B3D9C0D" w:rsidR="000F5BB9" w:rsidRDefault="0D045B4A" w:rsidP="000F5BB9">
      <w:r>
        <w:t xml:space="preserve">Submissions on this consultation paper are due on </w:t>
      </w:r>
      <w:r w:rsidR="00707EE5">
        <w:rPr>
          <w:b/>
          <w:bCs/>
        </w:rPr>
        <w:t>21</w:t>
      </w:r>
      <w:r w:rsidR="00556514">
        <w:rPr>
          <w:b/>
          <w:bCs/>
        </w:rPr>
        <w:t xml:space="preserve"> February 2025</w:t>
      </w:r>
      <w:r w:rsidR="04164630" w:rsidRPr="048473A2">
        <w:rPr>
          <w:b/>
          <w:bCs/>
        </w:rPr>
        <w:t xml:space="preserve">. </w:t>
      </w:r>
    </w:p>
    <w:p w14:paraId="1EE3774F" w14:textId="56338429" w:rsidR="0048669C" w:rsidRPr="00E37D4A" w:rsidRDefault="0048669C" w:rsidP="000F5BB9">
      <w:r>
        <w:t>I</w:t>
      </w:r>
      <w:r w:rsidRPr="0048669C">
        <w:t>n addition to seeking feedback through this consultation paper, we will be conducting in-person and online consultation meetings with affected stakeholders in early 2025</w:t>
      </w:r>
      <w:r>
        <w:t xml:space="preserve">. This will include consultation with groups outlined under section 55 of the </w:t>
      </w:r>
      <w:r w:rsidR="00616082" w:rsidRPr="003A7B36">
        <w:rPr>
          <w:i/>
          <w:iCs/>
        </w:rPr>
        <w:t xml:space="preserve">Net Zero Economy Authority </w:t>
      </w:r>
      <w:r w:rsidRPr="003A7B36">
        <w:rPr>
          <w:i/>
          <w:iCs/>
        </w:rPr>
        <w:t>Act</w:t>
      </w:r>
      <w:r w:rsidR="00616082" w:rsidRPr="003A7B36">
        <w:rPr>
          <w:i/>
          <w:iCs/>
        </w:rPr>
        <w:t xml:space="preserve"> (2024)</w:t>
      </w:r>
      <w:r>
        <w:t xml:space="preserve">. </w:t>
      </w:r>
    </w:p>
    <w:p w14:paraId="49BA89DC" w14:textId="3FBE5D92" w:rsidR="000F5BB9" w:rsidRDefault="000F5BB9" w:rsidP="000F5BB9">
      <w:pPr>
        <w:pStyle w:val="Heading3"/>
      </w:pPr>
      <w:bookmarkStart w:id="8" w:name="_Toc184157905"/>
      <w:bookmarkStart w:id="9" w:name="_Toc184978687"/>
      <w:r>
        <w:t>How to make a submission</w:t>
      </w:r>
      <w:bookmarkEnd w:id="8"/>
      <w:bookmarkEnd w:id="9"/>
    </w:p>
    <w:p w14:paraId="46597F74" w14:textId="11938998" w:rsidR="3C261F16" w:rsidRDefault="3C261F16">
      <w:r>
        <w:t xml:space="preserve">You can submit feedback to the Authority via email at </w:t>
      </w:r>
      <w:hyperlink r:id="rId21" w:history="1">
        <w:r w:rsidRPr="28F8B4C1">
          <w:rPr>
            <w:rStyle w:val="Hyperlink"/>
          </w:rPr>
          <w:t>EIJP@pmc.gov.au</w:t>
        </w:r>
      </w:hyperlink>
      <w:r>
        <w:t xml:space="preserve">, either in written form or an accessible audio-visual file. </w:t>
      </w:r>
      <w:r w:rsidR="1247CCEC">
        <w:t>We will notify you that we have received your submission within 3 business days.</w:t>
      </w:r>
    </w:p>
    <w:p w14:paraId="14478A1A" w14:textId="31C55249" w:rsidR="000F5BB9" w:rsidRDefault="50024C8E" w:rsidP="000F5BB9">
      <w:r>
        <w:t xml:space="preserve">Responses can </w:t>
      </w:r>
      <w:r w:rsidR="587D91A8">
        <w:t>also</w:t>
      </w:r>
      <w:r>
        <w:t xml:space="preserve"> be posted to:</w:t>
      </w:r>
    </w:p>
    <w:p w14:paraId="1789BE5F" w14:textId="77777777" w:rsidR="00E37D4A" w:rsidRDefault="00E37D4A" w:rsidP="00E37D4A">
      <w:pPr>
        <w:pStyle w:val="NoSpacing"/>
        <w:spacing w:line="264" w:lineRule="auto"/>
        <w:ind w:left="357"/>
      </w:pPr>
      <w:r>
        <w:t xml:space="preserve">Energy Industry Jobs Plan </w:t>
      </w:r>
      <w:r w:rsidR="00501515">
        <w:t>– Torrens Island Power Station C</w:t>
      </w:r>
      <w:r>
        <w:t xml:space="preserve">onsultation </w:t>
      </w:r>
    </w:p>
    <w:p w14:paraId="1A58FB76" w14:textId="77777777" w:rsidR="00E37D4A" w:rsidRPr="003A67D8" w:rsidRDefault="00E37D4A" w:rsidP="00E37D4A">
      <w:pPr>
        <w:pStyle w:val="NoSpacing"/>
        <w:spacing w:line="264" w:lineRule="auto"/>
        <w:ind w:left="357"/>
      </w:pPr>
      <w:r>
        <w:t>Net Zero Economy Authority</w:t>
      </w:r>
    </w:p>
    <w:p w14:paraId="3C8E7B0C" w14:textId="0FA96CC4" w:rsidR="00495FED" w:rsidRDefault="00E37D4A" w:rsidP="00556514">
      <w:pPr>
        <w:pStyle w:val="NoSpacing"/>
        <w:spacing w:line="264" w:lineRule="auto"/>
        <w:ind w:left="357"/>
      </w:pPr>
      <w:r w:rsidRPr="003A67D8">
        <w:t>PO Box 6500 CANBERRA ACT 2600</w:t>
      </w:r>
    </w:p>
    <w:p w14:paraId="4C768D75" w14:textId="138BF7C3" w:rsidR="00760B8D" w:rsidRPr="008B48EF" w:rsidRDefault="00760B8D" w:rsidP="00556514">
      <w:pPr>
        <w:rPr>
          <w:color w:val="auto"/>
        </w:rPr>
      </w:pPr>
      <w:r>
        <w:t>We recommend that submissions are concise</w:t>
      </w:r>
      <w:r w:rsidR="4F6B6678">
        <w:t xml:space="preserve"> and address the discussion questions outlined in the paper</w:t>
      </w:r>
      <w:r>
        <w:t>.</w:t>
      </w:r>
    </w:p>
    <w:p w14:paraId="2B8378B5" w14:textId="0B58962C" w:rsidR="00495FED" w:rsidRDefault="012C7F33" w:rsidP="00556514">
      <w:r w:rsidRPr="3EBA04EC">
        <w:rPr>
          <w:b/>
          <w:bCs/>
          <w:color w:val="auto"/>
          <w:u w:val="single"/>
        </w:rPr>
        <w:t>Non-confidential s</w:t>
      </w:r>
      <w:r w:rsidR="00495FED" w:rsidRPr="3EBA04EC">
        <w:rPr>
          <w:b/>
          <w:bCs/>
          <w:color w:val="auto"/>
          <w:u w:val="single"/>
        </w:rPr>
        <w:t xml:space="preserve">ubmissions made as part of this consultation process </w:t>
      </w:r>
      <w:r w:rsidR="008B48EF" w:rsidRPr="3EBA04EC">
        <w:rPr>
          <w:b/>
          <w:bCs/>
          <w:color w:val="auto"/>
          <w:u w:val="single"/>
        </w:rPr>
        <w:t xml:space="preserve">will </w:t>
      </w:r>
      <w:r w:rsidR="00495FED" w:rsidRPr="3EBA04EC">
        <w:rPr>
          <w:b/>
          <w:bCs/>
          <w:color w:val="auto"/>
          <w:u w:val="single"/>
        </w:rPr>
        <w:t>be published on the Authority’s website</w:t>
      </w:r>
      <w:r w:rsidR="00495FED" w:rsidRPr="3EBA04EC">
        <w:rPr>
          <w:b/>
          <w:bCs/>
          <w:u w:val="single"/>
        </w:rPr>
        <w:t>.</w:t>
      </w:r>
      <w:r w:rsidR="00495FED" w:rsidRPr="3EBA04EC">
        <w:rPr>
          <w:b/>
          <w:bCs/>
        </w:rPr>
        <w:t xml:space="preserve"> </w:t>
      </w:r>
      <w:r w:rsidR="00495FED">
        <w:t xml:space="preserve">Further information on the publication process </w:t>
      </w:r>
      <w:r w:rsidR="5985891B">
        <w:t xml:space="preserve">is </w:t>
      </w:r>
      <w:r w:rsidR="00495FED">
        <w:t xml:space="preserve">on page </w:t>
      </w:r>
      <w:r w:rsidR="001B46B7">
        <w:t>11</w:t>
      </w:r>
      <w:r w:rsidR="00495FED">
        <w:t>.</w:t>
      </w:r>
    </w:p>
    <w:p w14:paraId="1E20AB8A" w14:textId="77777777" w:rsidR="000F5BB9" w:rsidRDefault="000F5BB9" w:rsidP="000F5BB9">
      <w:pPr>
        <w:pStyle w:val="Heading3"/>
      </w:pPr>
      <w:bookmarkStart w:id="10" w:name="_Toc184157906"/>
      <w:bookmarkStart w:id="11" w:name="_Toc184978688"/>
      <w:r>
        <w:lastRenderedPageBreak/>
        <w:t>Contact</w:t>
      </w:r>
      <w:bookmarkEnd w:id="10"/>
      <w:bookmarkEnd w:id="11"/>
    </w:p>
    <w:p w14:paraId="66619057" w14:textId="0274DB71" w:rsidR="000F5BB9" w:rsidRPr="000F5BB9" w:rsidRDefault="005776A5" w:rsidP="000F5BB9">
      <w:r>
        <w:t xml:space="preserve">For </w:t>
      </w:r>
      <w:r w:rsidR="004956A3">
        <w:t xml:space="preserve">questions or </w:t>
      </w:r>
      <w:r>
        <w:t>g</w:t>
      </w:r>
      <w:r w:rsidR="000F5BB9">
        <w:t xml:space="preserve">eneral enquiries </w:t>
      </w:r>
      <w:r>
        <w:t>on</w:t>
      </w:r>
      <w:r w:rsidR="000F5BB9">
        <w:t xml:space="preserve"> the consultation process</w:t>
      </w:r>
      <w:r>
        <w:t>, please contact</w:t>
      </w:r>
      <w:r w:rsidR="7B68DC16">
        <w:t xml:space="preserve"> </w:t>
      </w:r>
      <w:hyperlink r:id="rId22" w:history="1">
        <w:r w:rsidR="7B68DC16" w:rsidRPr="30D8C1E1">
          <w:rPr>
            <w:rStyle w:val="Hyperlink"/>
          </w:rPr>
          <w:t>EIJP@pmc.gov.au</w:t>
        </w:r>
      </w:hyperlink>
      <w:r w:rsidR="7B68DC16">
        <w:t>. Responses will be provided within 3 business days.</w:t>
      </w:r>
      <w:r>
        <w:t xml:space="preserve"> </w:t>
      </w:r>
      <w:r w:rsidR="00197D30">
        <w:t xml:space="preserve"> </w:t>
      </w:r>
    </w:p>
    <w:p w14:paraId="47EB572F" w14:textId="77777777" w:rsidR="000F5BB9" w:rsidRDefault="000F5BB9">
      <w:r>
        <w:br w:type="page"/>
      </w:r>
    </w:p>
    <w:p w14:paraId="2A7C9066" w14:textId="77777777" w:rsidR="000F5BB9" w:rsidRDefault="000F5BB9" w:rsidP="00FF5FE1">
      <w:pPr>
        <w:pStyle w:val="Heading2"/>
      </w:pPr>
      <w:bookmarkStart w:id="12" w:name="_Toc184157907"/>
      <w:bookmarkStart w:id="13" w:name="_Toc184978689"/>
      <w:r>
        <w:lastRenderedPageBreak/>
        <w:t>Introduction</w:t>
      </w:r>
      <w:bookmarkEnd w:id="12"/>
      <w:bookmarkEnd w:id="13"/>
    </w:p>
    <w:p w14:paraId="056E27A0" w14:textId="141A479E" w:rsidR="00E016ED" w:rsidRDefault="00E016ED" w:rsidP="00E016ED">
      <w:pPr>
        <w:pStyle w:val="Heading3"/>
      </w:pPr>
      <w:bookmarkStart w:id="14" w:name="_Toc184978690"/>
      <w:bookmarkStart w:id="15" w:name="_Toc184157908"/>
      <w:r>
        <w:t>What is Torrens Island Power Station?</w:t>
      </w:r>
      <w:bookmarkEnd w:id="14"/>
    </w:p>
    <w:p w14:paraId="615410D5" w14:textId="5971A0F4" w:rsidR="2BF9F751" w:rsidRDefault="2BF9F751">
      <w:r>
        <w:t>Torrens Island Power Station is an 800MW gas-fired power station in Adelaide, South Australia. The power station has approximately 130 workers and is owned and operated by AGL.</w:t>
      </w:r>
    </w:p>
    <w:p w14:paraId="55CA0DF7" w14:textId="52F3BFEA" w:rsidR="2BF9F751" w:rsidRDefault="2BF9F751" w:rsidP="5369CD13">
      <w:r>
        <w:t>The power station comprises two parts, Torrens ‘A’ and Torrens ‘B’. The four 120MW generating units comprising Torrens 'A' were progressively closed from September 2020, with the final unit formally closing in September 2022. One of the 200MW generating units of Torrens 'B' was mothballed in 2021 due to adverse market conditions.</w:t>
      </w:r>
    </w:p>
    <w:p w14:paraId="4A8D5187" w14:textId="41091E9C" w:rsidR="2BF9F751" w:rsidRDefault="2BF9F751" w:rsidP="5369CD13">
      <w:r>
        <w:t>AGL notified the Australian Energy Market Operator (AEMO) in November 2022 that the remaining three 200MW units at Torrens ‘B’ will retire on 30 June 2026.</w:t>
      </w:r>
    </w:p>
    <w:p w14:paraId="359B8EEB" w14:textId="243DE44A" w:rsidR="5369CD13" w:rsidRDefault="2BF9F751" w:rsidP="013E37C2">
      <w:r>
        <w:t xml:space="preserve">More information on Torrens Island Power Station is available on </w:t>
      </w:r>
      <w:hyperlink r:id="rId23">
        <w:r w:rsidRPr="013E37C2">
          <w:rPr>
            <w:rStyle w:val="Hyperlink"/>
          </w:rPr>
          <w:t>AGL’s website</w:t>
        </w:r>
      </w:hyperlink>
      <w:r>
        <w:t xml:space="preserve">.   </w:t>
      </w:r>
    </w:p>
    <w:p w14:paraId="07BC693B" w14:textId="4BE6CC98" w:rsidR="000F5BB9" w:rsidRDefault="000F5BB9" w:rsidP="000F5BB9">
      <w:pPr>
        <w:pStyle w:val="Heading3"/>
      </w:pPr>
      <w:bookmarkStart w:id="16" w:name="_Toc184978691"/>
      <w:r>
        <w:t>What is the Energy Industry Jobs Plan?</w:t>
      </w:r>
      <w:bookmarkEnd w:id="15"/>
      <w:bookmarkEnd w:id="16"/>
    </w:p>
    <w:p w14:paraId="621DBD8B" w14:textId="7822EB99" w:rsidR="00B7046E" w:rsidRPr="00B7046E" w:rsidRDefault="00B7046E" w:rsidP="00B7046E">
      <w:r w:rsidRPr="00B7046E">
        <w:t xml:space="preserve">Most of Australia’s coal-fired power stations and some gas-fired power stations have announced closure dates. </w:t>
      </w:r>
      <w:r w:rsidR="00616082">
        <w:t xml:space="preserve">To </w:t>
      </w:r>
      <w:r w:rsidR="009E3CF8">
        <w:t>assist</w:t>
      </w:r>
      <w:r w:rsidR="00616082">
        <w:t xml:space="preserve"> a smooth transition for these workers and their communities, </w:t>
      </w:r>
      <w:r w:rsidR="009E3CF8">
        <w:t>additional support may be needed to help workers to consider their next career step, retrain and find new employment</w:t>
      </w:r>
      <w:r w:rsidRPr="00B7046E">
        <w:t>.</w:t>
      </w:r>
    </w:p>
    <w:p w14:paraId="29FD77C8" w14:textId="010861A5" w:rsidR="00B7046E" w:rsidRDefault="24259BF7" w:rsidP="00B7046E">
      <w:r>
        <w:t xml:space="preserve">The Energy Industry Jobs Plan provides support directly to workers to </w:t>
      </w:r>
      <w:r w:rsidR="053B84F5">
        <w:t xml:space="preserve">prepare for and </w:t>
      </w:r>
      <w:r>
        <w:t xml:space="preserve">transition into a new job when eligible coal-fired or gas-fired power stations close. This support can extend to </w:t>
      </w:r>
      <w:r w:rsidR="40BB06A3">
        <w:t>employees</w:t>
      </w:r>
      <w:r>
        <w:t xml:space="preserve"> in businesses </w:t>
      </w:r>
      <w:r w:rsidR="40BB06A3">
        <w:t>working</w:t>
      </w:r>
      <w:r>
        <w:t xml:space="preserve"> directly with the power station</w:t>
      </w:r>
      <w:r w:rsidR="40BB06A3">
        <w:t xml:space="preserve">, </w:t>
      </w:r>
      <w:r>
        <w:t xml:space="preserve">where </w:t>
      </w:r>
      <w:r w:rsidR="40BB06A3">
        <w:t>their operations will be substantially impacted by the closure</w:t>
      </w:r>
      <w:r w:rsidR="00FB15B2">
        <w:t xml:space="preserve"> (known as ‘dependent employers’)</w:t>
      </w:r>
      <w:r w:rsidR="00A41AE8">
        <w:t>.</w:t>
      </w:r>
      <w:r w:rsidR="05CA8F25">
        <w:t xml:space="preserve"> For example,</w:t>
      </w:r>
      <w:r>
        <w:t xml:space="preserve"> a coal mine that supplies a power station.</w:t>
      </w:r>
    </w:p>
    <w:p w14:paraId="3996A82C" w14:textId="0B2EF17E" w:rsidR="00C0364C" w:rsidRPr="00B7046E" w:rsidRDefault="00C0364C" w:rsidP="00B7046E">
      <w:r w:rsidRPr="008B754E">
        <w:t xml:space="preserve">The Energy Industry Jobs Plan is a legislated program established under the </w:t>
      </w:r>
      <w:r w:rsidRPr="008B754E">
        <w:rPr>
          <w:i/>
        </w:rPr>
        <w:t>Net Zero Economy Authority Act 2024</w:t>
      </w:r>
      <w:r w:rsidRPr="008B754E">
        <w:t>.</w:t>
      </w:r>
    </w:p>
    <w:p w14:paraId="02626A2A" w14:textId="3E3B7BF6" w:rsidR="00F63D92" w:rsidRDefault="00F63D92" w:rsidP="00F63D92">
      <w:pPr>
        <w:pStyle w:val="Heading4"/>
      </w:pPr>
      <w:r>
        <w:t>How does the process work?</w:t>
      </w:r>
      <w:r w:rsidR="0048669C">
        <w:rPr>
          <w:rStyle w:val="FootnoteReference"/>
        </w:rPr>
        <w:footnoteReference w:id="2"/>
      </w:r>
    </w:p>
    <w:p w14:paraId="148F909F" w14:textId="4FA5238B" w:rsidR="00F63D92" w:rsidRDefault="00F63D92">
      <w:r>
        <w:t>The Energy Industry Jobs Plan is one form of support that</w:t>
      </w:r>
      <w:r w:rsidR="048D0FEC">
        <w:t xml:space="preserve"> may be available to workers in the event of a power station closure.</w:t>
      </w:r>
      <w:r w:rsidR="47B48EDF">
        <w:t xml:space="preserve"> </w:t>
      </w:r>
    </w:p>
    <w:p w14:paraId="3BA34B60" w14:textId="6097F58B" w:rsidR="00F63D92" w:rsidRDefault="009E3CF8" w:rsidP="00F63D92">
      <w:r>
        <w:t xml:space="preserve">To determine </w:t>
      </w:r>
      <w:r w:rsidR="3940F33B">
        <w:t>whether it is applied</w:t>
      </w:r>
      <w:r>
        <w:t xml:space="preserve">, </w:t>
      </w:r>
      <w:r w:rsidR="00FAF7B1">
        <w:t xml:space="preserve">the Authority undertakes a </w:t>
      </w:r>
      <w:r w:rsidR="05D0987A">
        <w:t>thorough</w:t>
      </w:r>
      <w:r w:rsidR="00FAF7B1">
        <w:t xml:space="preserve"> assessment process to determine if the Energy Industry Jobs Plan is needed</w:t>
      </w:r>
      <w:r>
        <w:t xml:space="preserve"> for a particular power station closure</w:t>
      </w:r>
      <w:r w:rsidR="00FAF7B1">
        <w:t xml:space="preserve">. </w:t>
      </w:r>
      <w:r w:rsidR="0FFE7737">
        <w:t xml:space="preserve">This includes consultation with the closing power station, dependent businesses, unions, </w:t>
      </w:r>
      <w:r w:rsidR="001B46B7">
        <w:t xml:space="preserve">employer organisations, </w:t>
      </w:r>
      <w:r w:rsidR="0FFE7737">
        <w:t xml:space="preserve">potential new employers and the community. </w:t>
      </w:r>
    </w:p>
    <w:p w14:paraId="771F344E" w14:textId="5592EF1D" w:rsidR="00F63D92" w:rsidRDefault="0FFE7737" w:rsidP="00F63D92">
      <w:r>
        <w:t xml:space="preserve">The focus of these consultations is understanding </w:t>
      </w:r>
      <w:r w:rsidR="41C55B03">
        <w:t xml:space="preserve">how workers and </w:t>
      </w:r>
      <w:r w:rsidR="4406CD19">
        <w:t xml:space="preserve">businesses </w:t>
      </w:r>
      <w:r w:rsidR="41C55B03">
        <w:t xml:space="preserve">are impacted, </w:t>
      </w:r>
      <w:r>
        <w:t>what support workers can already access</w:t>
      </w:r>
      <w:r w:rsidR="678DD2D4">
        <w:t xml:space="preserve">, and what </w:t>
      </w:r>
      <w:r w:rsidR="7B926045">
        <w:t xml:space="preserve">other </w:t>
      </w:r>
      <w:r w:rsidR="678DD2D4">
        <w:t>employment opportunities exist in the region. It also seeks to understand</w:t>
      </w:r>
      <w:r>
        <w:t xml:space="preserve"> </w:t>
      </w:r>
      <w:r w:rsidR="7E6559DC">
        <w:t>where</w:t>
      </w:r>
      <w:r>
        <w:t xml:space="preserve"> the Energy Industry Jobs Plan</w:t>
      </w:r>
      <w:r w:rsidR="44F83113">
        <w:t xml:space="preserve"> could add value</w:t>
      </w:r>
      <w:r w:rsidR="364329E8">
        <w:t xml:space="preserve">, </w:t>
      </w:r>
      <w:r w:rsidR="02D62AAF">
        <w:t xml:space="preserve">including through obligations on employers to provide </w:t>
      </w:r>
      <w:r w:rsidR="113990BF">
        <w:t xml:space="preserve">training and other </w:t>
      </w:r>
      <w:r w:rsidR="02D62AAF">
        <w:t>supports</w:t>
      </w:r>
      <w:r w:rsidR="113990BF">
        <w:t>,</w:t>
      </w:r>
      <w:r w:rsidR="02D62AAF">
        <w:t xml:space="preserve"> and a program led by the Authority</w:t>
      </w:r>
      <w:r w:rsidR="113990BF">
        <w:t xml:space="preserve"> to help workers connect with potential new job opportunities</w:t>
      </w:r>
      <w:r>
        <w:t xml:space="preserve">. </w:t>
      </w:r>
    </w:p>
    <w:p w14:paraId="6593A575" w14:textId="34BCD265" w:rsidR="00F63D92" w:rsidRDefault="00F63D92" w:rsidP="00F63D92">
      <w:r>
        <w:t xml:space="preserve">If the assessment process indicates the Energy Industry Jobs Plan is needed for an upcoming closure, the Authority will </w:t>
      </w:r>
      <w:r w:rsidR="560F2B15">
        <w:t>make an application to</w:t>
      </w:r>
      <w:r>
        <w:t xml:space="preserve"> the Fair Work Commission.</w:t>
      </w:r>
    </w:p>
    <w:p w14:paraId="36023D8C" w14:textId="0AF97CC5" w:rsidR="00C05CD0" w:rsidRDefault="654BF97B" w:rsidP="048473A2">
      <w:r>
        <w:lastRenderedPageBreak/>
        <w:t xml:space="preserve">If </w:t>
      </w:r>
      <w:r w:rsidR="5EAB08CD">
        <w:t>the Fair Work Commission de</w:t>
      </w:r>
      <w:r w:rsidR="1857B3F9">
        <w:t>cides</w:t>
      </w:r>
      <w:r w:rsidR="5EAB08CD">
        <w:t xml:space="preserve"> the Energy Industry Jobs Plan </w:t>
      </w:r>
      <w:r w:rsidR="1857B3F9">
        <w:t xml:space="preserve">will </w:t>
      </w:r>
      <w:r w:rsidR="5EAB08CD">
        <w:t>be implemented</w:t>
      </w:r>
      <w:r w:rsidR="10FA85FA">
        <w:t xml:space="preserve"> for a closure</w:t>
      </w:r>
      <w:r w:rsidR="5EAB08CD">
        <w:t xml:space="preserve">, the Authority will </w:t>
      </w:r>
      <w:r w:rsidR="10FA85FA">
        <w:t xml:space="preserve">then </w:t>
      </w:r>
      <w:r w:rsidR="5EAB08CD">
        <w:t>work with the relevant employers and workers to ensure supports are provided in the lead</w:t>
      </w:r>
      <w:r w:rsidR="33B8ACF9">
        <w:t xml:space="preserve"> </w:t>
      </w:r>
      <w:r w:rsidR="5EAB08CD">
        <w:t xml:space="preserve">up to the closure. </w:t>
      </w:r>
    </w:p>
    <w:p w14:paraId="4D871A19" w14:textId="499A2685" w:rsidR="00C05CD0" w:rsidRDefault="00C05CD0" w:rsidP="048473A2">
      <w:r>
        <w:rPr>
          <w:noProof/>
          <w:lang w:eastAsia="en-AU"/>
        </w:rPr>
        <w:drawing>
          <wp:inline distT="0" distB="0" distL="0" distR="0" wp14:anchorId="39C492A2" wp14:editId="15614257">
            <wp:extent cx="6386383" cy="511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_NZEA_EIJP_Infographic_A_1pager_v1.jpg"/>
                    <pic:cNvPicPr/>
                  </pic:nvPicPr>
                  <pic:blipFill rotWithShape="1">
                    <a:blip r:embed="rId24">
                      <a:extLst>
                        <a:ext uri="{28A0092B-C50C-407E-A947-70E740481C1C}">
                          <a14:useLocalDpi xmlns:a14="http://schemas.microsoft.com/office/drawing/2010/main" val="0"/>
                        </a:ext>
                      </a:extLst>
                    </a:blip>
                    <a:srcRect l="5413" t="46115" r="5065" b="3196"/>
                    <a:stretch/>
                  </pic:blipFill>
                  <pic:spPr bwMode="auto">
                    <a:xfrm>
                      <a:off x="0" y="0"/>
                      <a:ext cx="6395305" cy="5120751"/>
                    </a:xfrm>
                    <a:prstGeom prst="rect">
                      <a:avLst/>
                    </a:prstGeom>
                    <a:ln>
                      <a:noFill/>
                    </a:ln>
                    <a:extLst>
                      <a:ext uri="{53640926-AAD7-44D8-BBD7-CCE9431645EC}">
                        <a14:shadowObscured xmlns:a14="http://schemas.microsoft.com/office/drawing/2010/main"/>
                      </a:ext>
                    </a:extLst>
                  </pic:spPr>
                </pic:pic>
              </a:graphicData>
            </a:graphic>
          </wp:inline>
        </w:drawing>
      </w:r>
    </w:p>
    <w:p w14:paraId="3A897AC6" w14:textId="6C4AC284" w:rsidR="00BE79F5" w:rsidRPr="00C54661" w:rsidRDefault="00BE79F5" w:rsidP="00BE79F5">
      <w:pPr>
        <w:pStyle w:val="Heading4"/>
      </w:pPr>
      <w:r w:rsidRPr="00C54661">
        <w:t>When does this process start?</w:t>
      </w:r>
    </w:p>
    <w:p w14:paraId="32AB1319" w14:textId="1BF2F100" w:rsidR="00BE79F5" w:rsidRPr="00C54661" w:rsidRDefault="004C4B11" w:rsidP="048473A2">
      <w:r w:rsidRPr="00C54661">
        <w:t>T</w:t>
      </w:r>
      <w:r w:rsidR="00C0364C" w:rsidRPr="00C54661">
        <w:t xml:space="preserve">he </w:t>
      </w:r>
      <w:r w:rsidR="00C0364C" w:rsidRPr="00C54661">
        <w:rPr>
          <w:i/>
        </w:rPr>
        <w:t>Net Zero Economy Authority Act 2024</w:t>
      </w:r>
      <w:r w:rsidRPr="00C54661">
        <w:t>,</w:t>
      </w:r>
      <w:r w:rsidR="001C15CF" w:rsidRPr="00C54661">
        <w:t xml:space="preserve"> which came into effect in December 2024</w:t>
      </w:r>
      <w:r w:rsidR="00C0364C" w:rsidRPr="00C54661">
        <w:t xml:space="preserve">, </w:t>
      </w:r>
      <w:r w:rsidRPr="00C54661">
        <w:t xml:space="preserve">specifies that </w:t>
      </w:r>
      <w:r w:rsidR="00C0364C" w:rsidRPr="00C54661">
        <w:t>any application to the Fair Work Commission</w:t>
      </w:r>
      <w:r w:rsidR="009A3A96" w:rsidRPr="00C54661">
        <w:t xml:space="preserve"> to implement the Energy Industry Jobs plan must generally </w:t>
      </w:r>
      <w:r w:rsidR="00C0364C" w:rsidRPr="00C54661">
        <w:t xml:space="preserve">be made at least two years before </w:t>
      </w:r>
      <w:r w:rsidR="009A3A96" w:rsidRPr="00C54661">
        <w:t xml:space="preserve">the power station’s </w:t>
      </w:r>
      <w:r w:rsidR="00C0364C" w:rsidRPr="00C54661">
        <w:t>scheduled closure</w:t>
      </w:r>
      <w:r w:rsidR="00E01EC5" w:rsidRPr="00C54661">
        <w:t xml:space="preserve"> date</w:t>
      </w:r>
      <w:r w:rsidR="00C0364C" w:rsidRPr="00C54661">
        <w:t xml:space="preserve">. </w:t>
      </w:r>
    </w:p>
    <w:p w14:paraId="7268EFED" w14:textId="6D3DB519" w:rsidR="009A3A96" w:rsidRPr="00C54661" w:rsidRDefault="00C0364C" w:rsidP="048473A2">
      <w:r w:rsidRPr="00C54661">
        <w:t>Th</w:t>
      </w:r>
      <w:r w:rsidR="009A3A96" w:rsidRPr="00C54661">
        <w:t xml:space="preserve">is process </w:t>
      </w:r>
      <w:r w:rsidR="00E01EC5" w:rsidRPr="00C54661">
        <w:t xml:space="preserve">has been </w:t>
      </w:r>
      <w:r w:rsidRPr="00C54661">
        <w:t xml:space="preserve">designed to help give workers more certainty on their next career steps after a closure. </w:t>
      </w:r>
      <w:r w:rsidR="00E70088" w:rsidRPr="00C54661">
        <w:t xml:space="preserve">By </w:t>
      </w:r>
      <w:r w:rsidR="00BE583E" w:rsidRPr="00C54661">
        <w:t xml:space="preserve">putting </w:t>
      </w:r>
      <w:r w:rsidR="00E70088" w:rsidRPr="00C54661">
        <w:t>a plan in place</w:t>
      </w:r>
      <w:r w:rsidR="00BE583E" w:rsidRPr="00C54661">
        <w:t xml:space="preserve"> early, </w:t>
      </w:r>
      <w:r w:rsidR="009A3A96" w:rsidRPr="00C54661">
        <w:t xml:space="preserve">ideally </w:t>
      </w:r>
      <w:r w:rsidR="00BE583E" w:rsidRPr="00C54661">
        <w:t>several</w:t>
      </w:r>
      <w:r w:rsidR="00E70088" w:rsidRPr="00C54661">
        <w:t xml:space="preserve"> years out from a closure, workers will have time to meaningfully retrain or upskill for new career opportunities.</w:t>
      </w:r>
    </w:p>
    <w:p w14:paraId="29F32F45" w14:textId="7FB8925C" w:rsidR="001C15CF" w:rsidRPr="00C54661" w:rsidRDefault="001C15CF" w:rsidP="048473A2">
      <w:r w:rsidRPr="00C54661">
        <w:t xml:space="preserve">Given the legislative framework has only just been established, the process for Torrens Island is </w:t>
      </w:r>
      <w:r w:rsidR="00B221A3" w:rsidRPr="00C54661">
        <w:t>occurring</w:t>
      </w:r>
      <w:r w:rsidRPr="00C54661">
        <w:t xml:space="preserve"> less than two years out from </w:t>
      </w:r>
      <w:r w:rsidR="00DE0F3D" w:rsidRPr="00C54661">
        <w:t xml:space="preserve">the announced </w:t>
      </w:r>
      <w:r w:rsidRPr="00C54661">
        <w:t>closure</w:t>
      </w:r>
      <w:r w:rsidR="00DE0F3D" w:rsidRPr="00C54661">
        <w:t xml:space="preserve"> date</w:t>
      </w:r>
      <w:r w:rsidRPr="00C54661">
        <w:t xml:space="preserve"> and will aim to be completed as soon as practicable.</w:t>
      </w:r>
    </w:p>
    <w:p w14:paraId="3C7089F7" w14:textId="7E80F440" w:rsidR="00C0364C" w:rsidRDefault="009A3A96" w:rsidP="048473A2">
      <w:r w:rsidRPr="00C54661">
        <w:t>Sometimes, the announced closure date of a power station can</w:t>
      </w:r>
      <w:r w:rsidR="00B221A3" w:rsidRPr="00C54661">
        <w:t xml:space="preserve"> also</w:t>
      </w:r>
      <w:r w:rsidRPr="00C54661">
        <w:t xml:space="preserve"> change. There are a range of factors that can impact this decision. Where the scheduled closure date of a station changes, the Authority will work with the impacted parties to understand the implications and next steps.</w:t>
      </w:r>
      <w:r w:rsidR="00E70088" w:rsidRPr="00C54661">
        <w:t xml:space="preserve"> </w:t>
      </w:r>
    </w:p>
    <w:p w14:paraId="7BE8F7EA" w14:textId="47E1337D" w:rsidR="00B7046E" w:rsidRDefault="005F274E" w:rsidP="00B7046E">
      <w:pPr>
        <w:pStyle w:val="Heading4"/>
      </w:pPr>
      <w:r>
        <w:lastRenderedPageBreak/>
        <w:t xml:space="preserve">What support </w:t>
      </w:r>
      <w:r w:rsidR="007C2759">
        <w:t>may be</w:t>
      </w:r>
      <w:r>
        <w:t xml:space="preserve"> available</w:t>
      </w:r>
      <w:r w:rsidR="00F63D92">
        <w:t xml:space="preserve"> for workers</w:t>
      </w:r>
      <w:r>
        <w:t>?</w:t>
      </w:r>
    </w:p>
    <w:p w14:paraId="1CB04414" w14:textId="56AF562E" w:rsidR="004956A3" w:rsidRDefault="00197D30" w:rsidP="005F274E">
      <w:r>
        <w:t>Under the Energy Industry Jobs Plan, e</w:t>
      </w:r>
      <w:r w:rsidR="005F274E">
        <w:t>mployers are required to provide support to employe</w:t>
      </w:r>
      <w:r w:rsidR="004956A3">
        <w:t xml:space="preserve">es to prepare them to find and obtain a new job. </w:t>
      </w:r>
      <w:r w:rsidR="0033118B">
        <w:t>This process starts well in advance of the planned closure.</w:t>
      </w:r>
    </w:p>
    <w:p w14:paraId="2C50C83B" w14:textId="6B5DB762" w:rsidR="005F274E" w:rsidRDefault="00A41AE8" w:rsidP="005F274E">
      <w:r>
        <w:t>The types</w:t>
      </w:r>
      <w:r w:rsidR="005F274E">
        <w:t xml:space="preserve"> of support </w:t>
      </w:r>
      <w:r w:rsidR="009E3CF8">
        <w:t xml:space="preserve">employers will be required </w:t>
      </w:r>
      <w:r>
        <w:t>to</w:t>
      </w:r>
      <w:r w:rsidR="009E3CF8">
        <w:t xml:space="preserve"> offer </w:t>
      </w:r>
      <w:r>
        <w:t xml:space="preserve">to workers </w:t>
      </w:r>
      <w:r w:rsidR="005F274E">
        <w:t>can include:</w:t>
      </w:r>
    </w:p>
    <w:p w14:paraId="321E3C6D" w14:textId="77777777" w:rsidR="005F274E" w:rsidRDefault="005F274E" w:rsidP="048473A2">
      <w:pPr>
        <w:pStyle w:val="ListParagraph"/>
        <w:numPr>
          <w:ilvl w:val="0"/>
          <w:numId w:val="8"/>
        </w:numPr>
      </w:pPr>
      <w:r>
        <w:t>access to training to prepare for a future job</w:t>
      </w:r>
    </w:p>
    <w:p w14:paraId="4D00F5E4" w14:textId="77777777" w:rsidR="005F274E" w:rsidRDefault="005F274E" w:rsidP="048473A2">
      <w:pPr>
        <w:pStyle w:val="ListParagraph"/>
        <w:numPr>
          <w:ilvl w:val="0"/>
          <w:numId w:val="8"/>
        </w:numPr>
      </w:pPr>
      <w:r>
        <w:t>career planning</w:t>
      </w:r>
    </w:p>
    <w:p w14:paraId="38E612EE" w14:textId="77777777" w:rsidR="005F274E" w:rsidRDefault="005F274E" w:rsidP="048473A2">
      <w:pPr>
        <w:pStyle w:val="ListParagraph"/>
        <w:numPr>
          <w:ilvl w:val="0"/>
          <w:numId w:val="8"/>
        </w:numPr>
      </w:pPr>
      <w:r>
        <w:t>financial advice</w:t>
      </w:r>
    </w:p>
    <w:p w14:paraId="6D710BE6" w14:textId="77777777" w:rsidR="005F274E" w:rsidRDefault="005F274E" w:rsidP="048473A2">
      <w:pPr>
        <w:pStyle w:val="ListParagraph"/>
        <w:numPr>
          <w:ilvl w:val="0"/>
          <w:numId w:val="8"/>
        </w:numPr>
      </w:pPr>
      <w:r>
        <w:t>paid leave and/or flexible work arrangements to access these supports.</w:t>
      </w:r>
    </w:p>
    <w:p w14:paraId="50CFC410" w14:textId="7949AD66" w:rsidR="0033118B" w:rsidRDefault="004956A3" w:rsidP="000F5BB9">
      <w:r>
        <w:t xml:space="preserve">The </w:t>
      </w:r>
      <w:r w:rsidR="4724466A">
        <w:t>specific</w:t>
      </w:r>
      <w:r>
        <w:t xml:space="preserve"> support</w:t>
      </w:r>
      <w:r w:rsidR="3C74BF79">
        <w:t>s</w:t>
      </w:r>
      <w:r>
        <w:t xml:space="preserve"> workers can access </w:t>
      </w:r>
      <w:r w:rsidR="62D9CEA7">
        <w:t xml:space="preserve">will depend </w:t>
      </w:r>
      <w:r w:rsidR="0033118B">
        <w:t>on</w:t>
      </w:r>
      <w:r>
        <w:t xml:space="preserve"> the needs of the business</w:t>
      </w:r>
      <w:r w:rsidR="009E3CF8">
        <w:t xml:space="preserve"> and</w:t>
      </w:r>
      <w:r>
        <w:t xml:space="preserve"> needs of the employee, </w:t>
      </w:r>
      <w:r w:rsidR="2C88050A">
        <w:t>as well as</w:t>
      </w:r>
      <w:r w:rsidR="14976507">
        <w:t xml:space="preserve"> </w:t>
      </w:r>
      <w:r w:rsidR="009E3CF8">
        <w:t xml:space="preserve">supports included in </w:t>
      </w:r>
      <w:r w:rsidR="14976507">
        <w:t>enterprise agreements and other industrial instrument</w:t>
      </w:r>
      <w:r w:rsidR="07F939F5">
        <w:t>s</w:t>
      </w:r>
      <w:r>
        <w:t>.</w:t>
      </w:r>
      <w:r w:rsidR="0033118B">
        <w:t xml:space="preserve"> There are pathways through the Fair Work Commission for employers and unions to agree on what actions constitute meeting obligations under the </w:t>
      </w:r>
      <w:r w:rsidR="00260398">
        <w:t>Energy Industry Jobs Plan</w:t>
      </w:r>
      <w:r w:rsidR="0033118B">
        <w:t xml:space="preserve">. </w:t>
      </w:r>
    </w:p>
    <w:p w14:paraId="24E275C9" w14:textId="58BF7D09" w:rsidR="00E37D4A" w:rsidRDefault="00A41AE8" w:rsidP="000F5BB9">
      <w:r>
        <w:t xml:space="preserve">Ahead of the closure, the Authority will work to connect workers with other employment opportunities in the region that align with their skills and experience. </w:t>
      </w:r>
      <w:r w:rsidR="00F81407">
        <w:t xml:space="preserve">This will be supported by </w:t>
      </w:r>
      <w:r w:rsidR="00C21070">
        <w:t>coordinators</w:t>
      </w:r>
      <w:r w:rsidR="00F81407">
        <w:t xml:space="preserve"> </w:t>
      </w:r>
      <w:r w:rsidR="00C21070">
        <w:t xml:space="preserve">working </w:t>
      </w:r>
      <w:r w:rsidR="00F81407">
        <w:t>on the ground directly with workers and employers</w:t>
      </w:r>
      <w:r w:rsidR="009E3CF8">
        <w:t xml:space="preserve"> who volunteer to offer redeployment opportunities</w:t>
      </w:r>
      <w:r w:rsidR="00F81407">
        <w:t xml:space="preserve">. </w:t>
      </w:r>
      <w:r w:rsidR="005F274E">
        <w:t xml:space="preserve">Employers who take on workers from closing facilities may be eligible for </w:t>
      </w:r>
      <w:r w:rsidR="00F74D35">
        <w:t xml:space="preserve">incentive </w:t>
      </w:r>
      <w:r w:rsidR="005F274E">
        <w:t xml:space="preserve">payments from the </w:t>
      </w:r>
      <w:r w:rsidR="00C21070">
        <w:t>Australian Government</w:t>
      </w:r>
      <w:r>
        <w:t>.</w:t>
      </w:r>
    </w:p>
    <w:p w14:paraId="452CA699" w14:textId="128E6FCF" w:rsidR="00D60B27" w:rsidDel="007C2759" w:rsidRDefault="00D60B27" w:rsidP="000F5BB9">
      <w:r w:rsidRPr="00D60B27">
        <w:t>While the workforce at each power station is different, workers often have skills and qualifications in roles such as power plant generation operators, fitters, metal fabricators, electricians, engineers (electrical, mechanical), electrical engineering technicians, program or project administrators, specialist managers, accountants, and general clerks, amongst other roles.</w:t>
      </w:r>
    </w:p>
    <w:p w14:paraId="6EE241B0" w14:textId="33239C39" w:rsidR="00F81407" w:rsidRDefault="042B874A" w:rsidP="000F5BB9">
      <w:r>
        <w:t>For more</w:t>
      </w:r>
      <w:r w:rsidR="294AA06C">
        <w:t xml:space="preserve"> information on the Energy Industry Jobs Plan</w:t>
      </w:r>
      <w:r>
        <w:t xml:space="preserve">, please visit the </w:t>
      </w:r>
      <w:hyperlink r:id="rId25">
        <w:r w:rsidRPr="0EE2867B">
          <w:rPr>
            <w:rStyle w:val="Hyperlink"/>
          </w:rPr>
          <w:t>Net Zero Economy Authority we</w:t>
        </w:r>
        <w:r w:rsidR="294AA06C" w:rsidRPr="0EE2867B">
          <w:rPr>
            <w:rStyle w:val="Hyperlink"/>
          </w:rPr>
          <w:t>bsite</w:t>
        </w:r>
      </w:hyperlink>
      <w:r w:rsidR="294AA06C">
        <w:t xml:space="preserve">. </w:t>
      </w:r>
    </w:p>
    <w:p w14:paraId="543FA603" w14:textId="5D098CB8" w:rsidR="00707EE5" w:rsidRDefault="65CC214F" w:rsidP="00707EE5">
      <w:pPr>
        <w:pStyle w:val="Heading4"/>
      </w:pPr>
      <w:r>
        <w:t>How is it determined which employers are included</w:t>
      </w:r>
      <w:r w:rsidR="001F2371">
        <w:t xml:space="preserve"> under the Energy Industry Jobs Plan</w:t>
      </w:r>
      <w:r>
        <w:t>?</w:t>
      </w:r>
    </w:p>
    <w:p w14:paraId="5D76F52E" w14:textId="65DEDF3D" w:rsidR="009C6672" w:rsidRDefault="009C6672" w:rsidP="61B582ED">
      <w:r>
        <w:t>There are two categories of employers that can be included under the Energy Industry Jobs Plan: closing employers and dependent employers.</w:t>
      </w:r>
    </w:p>
    <w:p w14:paraId="52B4DFDC" w14:textId="760F0702" w:rsidR="009C6672" w:rsidRDefault="009C6672" w:rsidP="61B582ED">
      <w:r>
        <w:t xml:space="preserve">A closing employer is </w:t>
      </w:r>
      <w:r w:rsidR="00FB15B2">
        <w:t xml:space="preserve">generally </w:t>
      </w:r>
      <w:r>
        <w:t>the owner or operator of the closing power station.</w:t>
      </w:r>
      <w:r w:rsidR="00FB15B2">
        <w:rPr>
          <w:rStyle w:val="FootnoteReference"/>
        </w:rPr>
        <w:footnoteReference w:id="3"/>
      </w:r>
    </w:p>
    <w:p w14:paraId="503B61A1" w14:textId="67FD857F" w:rsidR="00707EE5" w:rsidRDefault="00707EE5" w:rsidP="61B582ED">
      <w:r>
        <w:t>Businesses within a closing power station’s supply chain can also be included as a ‘dependent employer’ under the Energy Industry Jobs Plan</w:t>
      </w:r>
      <w:r w:rsidR="00FB15B2">
        <w:t xml:space="preserve"> in some circumstances</w:t>
      </w:r>
      <w:r>
        <w:t xml:space="preserve">. Dependent employers, like closing employers, are required to provide transition supports to their workforce to help them prepare for new </w:t>
      </w:r>
      <w:r w:rsidR="00883CF9">
        <w:t>jobs</w:t>
      </w:r>
      <w:r>
        <w:t xml:space="preserve"> following the closure. </w:t>
      </w:r>
      <w:r w:rsidR="001B6DAA">
        <w:t>A business has to meet certain criteria under the Act to be considered a dependent employer:</w:t>
      </w:r>
    </w:p>
    <w:p w14:paraId="0C5EE21B" w14:textId="398682B0" w:rsidR="66662460" w:rsidRDefault="66662460" w:rsidP="009C6672">
      <w:pPr>
        <w:pStyle w:val="ListParagraph"/>
        <w:numPr>
          <w:ilvl w:val="0"/>
          <w:numId w:val="21"/>
        </w:numPr>
      </w:pPr>
      <w:r>
        <w:t>The business must be a constitutional corporation.</w:t>
      </w:r>
    </w:p>
    <w:p w14:paraId="2F399A6B" w14:textId="0E045305" w:rsidR="66662460" w:rsidRDefault="66662460" w:rsidP="009C6672">
      <w:pPr>
        <w:pStyle w:val="ListParagraph"/>
        <w:numPr>
          <w:ilvl w:val="0"/>
          <w:numId w:val="21"/>
        </w:numPr>
      </w:pPr>
      <w:r>
        <w:t>The business must have a commercial relationship with the closing power station (or coal mine that supplies the power station).</w:t>
      </w:r>
    </w:p>
    <w:p w14:paraId="0C9C1C82" w14:textId="6A202891" w:rsidR="66662460" w:rsidRDefault="66662460" w:rsidP="009C6672">
      <w:pPr>
        <w:pStyle w:val="ListParagraph"/>
        <w:numPr>
          <w:ilvl w:val="0"/>
          <w:numId w:val="21"/>
        </w:numPr>
      </w:pPr>
      <w:r>
        <w:t xml:space="preserve">The employer will, or will be likely to, cease a substantial part of their business </w:t>
      </w:r>
      <w:r w:rsidR="61D8E69F">
        <w:t xml:space="preserve">in their region </w:t>
      </w:r>
      <w:r>
        <w:t xml:space="preserve">as a direct result of the closure. </w:t>
      </w:r>
    </w:p>
    <w:p w14:paraId="7D4CEAB7" w14:textId="1E6F399D" w:rsidR="009C6672" w:rsidRDefault="009C6672" w:rsidP="009C6672">
      <w:r>
        <w:t>The Act does not provide a threshold for the level of business operations that have to cease for it to be considered a ‘substantial part’ of business operations. This is assessed on a case-by-case basis</w:t>
      </w:r>
      <w:r w:rsidR="0043546F">
        <w:t xml:space="preserve"> and will consider the relevant contexts of the closing power station, the </w:t>
      </w:r>
      <w:r w:rsidR="07E64018">
        <w:t xml:space="preserve">potential dependent employer and its </w:t>
      </w:r>
      <w:r w:rsidR="0043546F">
        <w:t>business operations</w:t>
      </w:r>
      <w:r w:rsidR="5606C22B">
        <w:t>,</w:t>
      </w:r>
      <w:r w:rsidR="0043546F">
        <w:t xml:space="preserve"> and its employees</w:t>
      </w:r>
      <w:r>
        <w:t>.</w:t>
      </w:r>
    </w:p>
    <w:p w14:paraId="1F680364" w14:textId="550D0D0E" w:rsidR="00707EE5" w:rsidRDefault="00FB15B2" w:rsidP="009C6672">
      <w:r>
        <w:lastRenderedPageBreak/>
        <w:t>The Net Zero Economy Authority’s research and engagements to date indicate it may be unlikely any businesses within the supply chain of Torrens Island Power Station will qualify as a ‘dependent employer’ under the Energy Industry Jobs Plan.</w:t>
      </w:r>
      <w:r w:rsidR="001B6DAA">
        <w:t xml:space="preserve"> </w:t>
      </w:r>
      <w:r w:rsidRPr="499AA162">
        <w:t xml:space="preserve">However, this </w:t>
      </w:r>
      <w:r>
        <w:t xml:space="preserve">will be confirmed as part of the </w:t>
      </w:r>
      <w:r w:rsidRPr="499AA162">
        <w:t>current consultation process</w:t>
      </w:r>
      <w:r>
        <w:t>.</w:t>
      </w:r>
    </w:p>
    <w:p w14:paraId="0DA09C35" w14:textId="1D75F4FE" w:rsidR="00D60B27" w:rsidRDefault="00D60B27" w:rsidP="003A7B36">
      <w:pPr>
        <w:pStyle w:val="Heading4"/>
      </w:pPr>
      <w:r>
        <w:t>Proposed geographic area</w:t>
      </w:r>
    </w:p>
    <w:p w14:paraId="6A2E6096" w14:textId="52DB08F6" w:rsidR="00D60B27" w:rsidRDefault="00F65751" w:rsidP="003A7B36">
      <w:r>
        <w:t xml:space="preserve">As part of assessing if a power station should be included in the Energy Industry Jobs Plan, </w:t>
      </w:r>
      <w:r w:rsidR="00E278AA">
        <w:t>a</w:t>
      </w:r>
      <w:r>
        <w:t xml:space="preserve"> geographic </w:t>
      </w:r>
      <w:r w:rsidR="00E278AA">
        <w:t>boundary is put</w:t>
      </w:r>
      <w:r>
        <w:t xml:space="preserve"> around the closing power station to limit where the program will apply. </w:t>
      </w:r>
    </w:p>
    <w:p w14:paraId="3A4C8E17" w14:textId="6AA4EA31" w:rsidR="00D60B27" w:rsidRDefault="00D60B27" w:rsidP="003A7B36">
      <w:r>
        <w:t xml:space="preserve">This area is designed to capture the closing site, as well as </w:t>
      </w:r>
      <w:r w:rsidR="00E278AA">
        <w:t>the locations where</w:t>
      </w:r>
      <w:r w:rsidR="00EB4CC1">
        <w:t xml:space="preserve"> </w:t>
      </w:r>
      <w:r>
        <w:t>any dependent employers (such as a coal mine)</w:t>
      </w:r>
      <w:r w:rsidR="00EB4CC1">
        <w:t xml:space="preserve"> might operate</w:t>
      </w:r>
      <w:r>
        <w:t>. It also helps inform our analysis of the local labour market and the ability for workers to find employment in their region</w:t>
      </w:r>
      <w:r w:rsidR="00F65751">
        <w:t>, considering factors like reasonable commute time</w:t>
      </w:r>
      <w:r w:rsidR="00E278AA">
        <w:t xml:space="preserve"> and the locations of other businesses that may be able to offer employment</w:t>
      </w:r>
      <w:r>
        <w:t xml:space="preserve">.  </w:t>
      </w:r>
    </w:p>
    <w:p w14:paraId="5441EA3F" w14:textId="65488891" w:rsidR="00EB4CC1" w:rsidRDefault="00E278AA" w:rsidP="003A7B36">
      <w:r>
        <w:t>We are currently proposing</w:t>
      </w:r>
      <w:r w:rsidR="3634F633">
        <w:t xml:space="preserve"> to include</w:t>
      </w:r>
      <w:r w:rsidR="00EB4CC1">
        <w:t xml:space="preserve"> the below areas in the geographic area for Torrens Island Power Station:</w:t>
      </w:r>
    </w:p>
    <w:p w14:paraId="73B0FCAC" w14:textId="77777777" w:rsidR="00EB4CC1" w:rsidRDefault="00EB4CC1" w:rsidP="00EB4CC1">
      <w:pPr>
        <w:pStyle w:val="ListParagraph"/>
        <w:numPr>
          <w:ilvl w:val="0"/>
          <w:numId w:val="20"/>
        </w:numPr>
      </w:pPr>
      <w:r>
        <w:t>Adelaide City</w:t>
      </w:r>
    </w:p>
    <w:p w14:paraId="67DA553B" w14:textId="77777777" w:rsidR="00EB4CC1" w:rsidRDefault="00EB4CC1" w:rsidP="00EB4CC1">
      <w:pPr>
        <w:pStyle w:val="ListParagraph"/>
        <w:numPr>
          <w:ilvl w:val="0"/>
          <w:numId w:val="20"/>
        </w:numPr>
      </w:pPr>
      <w:r>
        <w:t>Burnside</w:t>
      </w:r>
    </w:p>
    <w:p w14:paraId="3E04B74A" w14:textId="77777777" w:rsidR="00EB4CC1" w:rsidRDefault="00EB4CC1" w:rsidP="00EB4CC1">
      <w:pPr>
        <w:pStyle w:val="ListParagraph"/>
        <w:numPr>
          <w:ilvl w:val="0"/>
          <w:numId w:val="20"/>
        </w:numPr>
      </w:pPr>
      <w:r>
        <w:t>Campbelltown (SA)</w:t>
      </w:r>
    </w:p>
    <w:p w14:paraId="55F85937" w14:textId="77777777" w:rsidR="00EB4CC1" w:rsidRDefault="00EB4CC1" w:rsidP="00EB4CC1">
      <w:pPr>
        <w:pStyle w:val="ListParagraph"/>
        <w:numPr>
          <w:ilvl w:val="0"/>
          <w:numId w:val="20"/>
        </w:numPr>
      </w:pPr>
      <w:r>
        <w:t>Norwood – Payneham – St Peters</w:t>
      </w:r>
    </w:p>
    <w:p w14:paraId="338369D3" w14:textId="77777777" w:rsidR="00EB4CC1" w:rsidRDefault="00EB4CC1" w:rsidP="00EB4CC1">
      <w:pPr>
        <w:pStyle w:val="ListParagraph"/>
        <w:numPr>
          <w:ilvl w:val="0"/>
          <w:numId w:val="20"/>
        </w:numPr>
      </w:pPr>
      <w:r>
        <w:t>Prospect – Walkerville</w:t>
      </w:r>
    </w:p>
    <w:p w14:paraId="537F8B22" w14:textId="77777777" w:rsidR="00EB4CC1" w:rsidRDefault="00EB4CC1" w:rsidP="00EB4CC1">
      <w:pPr>
        <w:pStyle w:val="ListParagraph"/>
        <w:numPr>
          <w:ilvl w:val="0"/>
          <w:numId w:val="20"/>
        </w:numPr>
      </w:pPr>
      <w:r>
        <w:t>Unley</w:t>
      </w:r>
    </w:p>
    <w:p w14:paraId="5F097C21" w14:textId="77777777" w:rsidR="00EB4CC1" w:rsidRDefault="00EB4CC1" w:rsidP="00EB4CC1">
      <w:pPr>
        <w:pStyle w:val="ListParagraph"/>
        <w:numPr>
          <w:ilvl w:val="0"/>
          <w:numId w:val="20"/>
        </w:numPr>
      </w:pPr>
      <w:r>
        <w:t>Gawler – Two Wells</w:t>
      </w:r>
    </w:p>
    <w:p w14:paraId="09EBE398" w14:textId="77777777" w:rsidR="00EB4CC1" w:rsidRDefault="00EB4CC1" w:rsidP="00EB4CC1">
      <w:pPr>
        <w:pStyle w:val="ListParagraph"/>
        <w:numPr>
          <w:ilvl w:val="0"/>
          <w:numId w:val="20"/>
        </w:numPr>
      </w:pPr>
      <w:r>
        <w:t>Playford</w:t>
      </w:r>
    </w:p>
    <w:p w14:paraId="3986FD62" w14:textId="77777777" w:rsidR="00EB4CC1" w:rsidRDefault="00EB4CC1" w:rsidP="00EB4CC1">
      <w:pPr>
        <w:pStyle w:val="ListParagraph"/>
        <w:numPr>
          <w:ilvl w:val="0"/>
          <w:numId w:val="20"/>
        </w:numPr>
      </w:pPr>
      <w:r>
        <w:t>Port Adelaide – East</w:t>
      </w:r>
    </w:p>
    <w:p w14:paraId="0AB3772A" w14:textId="77777777" w:rsidR="00EB4CC1" w:rsidRDefault="00EB4CC1" w:rsidP="00EB4CC1">
      <w:pPr>
        <w:pStyle w:val="ListParagraph"/>
        <w:numPr>
          <w:ilvl w:val="0"/>
          <w:numId w:val="20"/>
        </w:numPr>
      </w:pPr>
      <w:r>
        <w:t>Salisbury</w:t>
      </w:r>
    </w:p>
    <w:p w14:paraId="21EF4294" w14:textId="77777777" w:rsidR="00EB4CC1" w:rsidRDefault="00EB4CC1" w:rsidP="00EB4CC1">
      <w:pPr>
        <w:pStyle w:val="ListParagraph"/>
        <w:numPr>
          <w:ilvl w:val="0"/>
          <w:numId w:val="20"/>
        </w:numPr>
      </w:pPr>
      <w:r>
        <w:t>Tea Tree Gully</w:t>
      </w:r>
    </w:p>
    <w:p w14:paraId="72D9E3B5" w14:textId="77777777" w:rsidR="00EB4CC1" w:rsidRDefault="00EB4CC1" w:rsidP="00EB4CC1">
      <w:pPr>
        <w:pStyle w:val="ListParagraph"/>
        <w:numPr>
          <w:ilvl w:val="0"/>
          <w:numId w:val="20"/>
        </w:numPr>
      </w:pPr>
      <w:r>
        <w:t>Holdfast Bay</w:t>
      </w:r>
    </w:p>
    <w:p w14:paraId="2C017C95" w14:textId="77777777" w:rsidR="00EB4CC1" w:rsidRDefault="00EB4CC1" w:rsidP="00EB4CC1">
      <w:pPr>
        <w:pStyle w:val="ListParagraph"/>
        <w:numPr>
          <w:ilvl w:val="0"/>
          <w:numId w:val="20"/>
        </w:numPr>
      </w:pPr>
      <w:r>
        <w:t>Marion</w:t>
      </w:r>
    </w:p>
    <w:p w14:paraId="50153446" w14:textId="77777777" w:rsidR="00EB4CC1" w:rsidRDefault="00EB4CC1" w:rsidP="00EB4CC1">
      <w:pPr>
        <w:pStyle w:val="ListParagraph"/>
        <w:numPr>
          <w:ilvl w:val="0"/>
          <w:numId w:val="20"/>
        </w:numPr>
      </w:pPr>
      <w:r>
        <w:t>Mitcham</w:t>
      </w:r>
    </w:p>
    <w:p w14:paraId="58833A98" w14:textId="77777777" w:rsidR="00EB4CC1" w:rsidRDefault="00EB4CC1" w:rsidP="00EB4CC1">
      <w:pPr>
        <w:pStyle w:val="ListParagraph"/>
        <w:numPr>
          <w:ilvl w:val="0"/>
          <w:numId w:val="20"/>
        </w:numPr>
      </w:pPr>
      <w:r>
        <w:t>Charles Sturt</w:t>
      </w:r>
    </w:p>
    <w:p w14:paraId="3D6BB8E7" w14:textId="77777777" w:rsidR="00EB4CC1" w:rsidRDefault="00EB4CC1" w:rsidP="00EB4CC1">
      <w:pPr>
        <w:pStyle w:val="ListParagraph"/>
        <w:numPr>
          <w:ilvl w:val="0"/>
          <w:numId w:val="20"/>
        </w:numPr>
      </w:pPr>
      <w:r>
        <w:t>Port Adelaide – West</w:t>
      </w:r>
    </w:p>
    <w:p w14:paraId="05CA0118" w14:textId="31E858E6" w:rsidR="00E278AA" w:rsidRDefault="00EB4CC1" w:rsidP="00E278AA">
      <w:pPr>
        <w:pStyle w:val="ListParagraph"/>
        <w:numPr>
          <w:ilvl w:val="0"/>
          <w:numId w:val="20"/>
        </w:numPr>
      </w:pPr>
      <w:r>
        <w:t>West Torrens</w:t>
      </w:r>
    </w:p>
    <w:p w14:paraId="5B68F1BA" w14:textId="77777777" w:rsidR="00D804E7" w:rsidRDefault="00E278AA" w:rsidP="00E278AA">
      <w:r>
        <w:t xml:space="preserve">As part of this consultation process, we are interested in hearing from affected stakeholders to understand if this geographic area will best support the Energy Industry Jobs Plan for Torrens Island Power Station. </w:t>
      </w:r>
    </w:p>
    <w:p w14:paraId="35226208" w14:textId="0D3A98D0" w:rsidR="00831687" w:rsidRDefault="00831687" w:rsidP="01268826">
      <w:pPr>
        <w:sectPr w:rsidR="00831687" w:rsidSect="00A40E79">
          <w:headerReference w:type="default" r:id="rId26"/>
          <w:footerReference w:type="default" r:id="rId27"/>
          <w:pgSz w:w="11906" w:h="16838" w:code="9"/>
          <w:pgMar w:top="907" w:right="2608" w:bottom="1361" w:left="907" w:header="567" w:footer="567" w:gutter="0"/>
          <w:cols w:space="708"/>
          <w:docGrid w:linePitch="360"/>
        </w:sectPr>
      </w:pPr>
    </w:p>
    <w:p w14:paraId="3AAD1E5B" w14:textId="00DAEC3B" w:rsidR="00831687" w:rsidRDefault="00CC7C09" w:rsidP="00EB4CC1">
      <w:pPr>
        <w:sectPr w:rsidR="00831687" w:rsidSect="006B35F1">
          <w:pgSz w:w="16838" w:h="11906" w:orient="landscape" w:code="9"/>
          <w:pgMar w:top="907" w:right="907" w:bottom="2608" w:left="1361" w:header="567" w:footer="567" w:gutter="0"/>
          <w:cols w:space="708"/>
          <w:docGrid w:linePitch="360"/>
        </w:sectPr>
      </w:pPr>
      <w:r>
        <w:rPr>
          <w:noProof/>
        </w:rPr>
        <w:lastRenderedPageBreak/>
        <w:pict w14:anchorId="5ACCE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pt;margin-top:19.9pt;width:682.7pt;height:482.65pt;z-index:-251657728;mso-position-horizontal-relative:text;mso-position-vertical-relative:text;mso-width-relative:page;mso-height-relative:page" wrapcoords="-24 0 -24 21566 21600 21566 21600 0 -24 0">
            <v:imagedata r:id="rId28" o:title="Torrens SA3 no buffers and geographic area" croptop="1626f" cropleft="1590f"/>
          </v:shape>
        </w:pict>
      </w:r>
      <w:r w:rsidR="00D804E7" w:rsidRPr="00A25776">
        <w:rPr>
          <w:b/>
        </w:rPr>
        <w:t>Figure 1:</w:t>
      </w:r>
      <w:r w:rsidR="00D804E7">
        <w:t xml:space="preserve"> Proposed areas for inclusion in the geographic area for Torrens Island Power Station </w:t>
      </w:r>
    </w:p>
    <w:p w14:paraId="0174A0CC" w14:textId="382F8552" w:rsidR="000F5BB9" w:rsidRDefault="00495FED" w:rsidP="00C36996">
      <w:pPr>
        <w:pStyle w:val="Heading2"/>
      </w:pPr>
      <w:bookmarkStart w:id="17" w:name="_Toc184157910"/>
      <w:bookmarkStart w:id="18" w:name="_Toc184978692"/>
      <w:r>
        <w:lastRenderedPageBreak/>
        <w:t>D</w:t>
      </w:r>
      <w:r w:rsidR="000F5BB9">
        <w:t>iscussion questions</w:t>
      </w:r>
      <w:bookmarkEnd w:id="17"/>
      <w:bookmarkEnd w:id="18"/>
    </w:p>
    <w:p w14:paraId="72496C8D" w14:textId="77777777" w:rsidR="000F5BB9" w:rsidRDefault="00EE00C0" w:rsidP="000F5BB9">
      <w:r>
        <w:t xml:space="preserve">This consultation paper is seeking feedback on the Energy Industry Jobs Plan in the context of the closure of Torrens Island Power Station in South Australia. </w:t>
      </w:r>
    </w:p>
    <w:p w14:paraId="05D65124" w14:textId="3505A8DA" w:rsidR="00B93418" w:rsidRDefault="00B93418" w:rsidP="000F5BB9">
      <w:r>
        <w:t xml:space="preserve">We have </w:t>
      </w:r>
      <w:r w:rsidR="00760B8D">
        <w:t xml:space="preserve">provided </w:t>
      </w:r>
      <w:r>
        <w:t>questions we would like to hear from you below. Please note these are a guide, and we welcome any feedback you would like us to consider when assessing the Energy Industry Jobs Plan at Torrens Island Power Station.</w:t>
      </w:r>
    </w:p>
    <w:p w14:paraId="09F39119" w14:textId="41E54C31" w:rsidR="00B93418" w:rsidRDefault="00B93418" w:rsidP="000F5BB9">
      <w:r>
        <w:t xml:space="preserve">You can respond to each of these questions individually in your submission, or consider them in an overarching response to this consultation paper. </w:t>
      </w:r>
      <w:r w:rsidR="00854CFA">
        <w:t xml:space="preserve">Where you have referred to a data or information source, please include the details of this source in your submission. </w:t>
      </w:r>
    </w:p>
    <w:p w14:paraId="60121657" w14:textId="6BCF072C" w:rsidR="0083352C" w:rsidRDefault="0083352C" w:rsidP="00CB2A6A">
      <w:pPr>
        <w:pStyle w:val="ListParagraph"/>
        <w:numPr>
          <w:ilvl w:val="0"/>
          <w:numId w:val="7"/>
        </w:numPr>
        <w:ind w:left="714" w:hanging="357"/>
        <w:contextualSpacing w:val="0"/>
      </w:pPr>
      <w:r>
        <w:t>How will the closure of Torrens Island Power Station impact you, either personally</w:t>
      </w:r>
      <w:r w:rsidR="002F71CF">
        <w:t>, as a community,</w:t>
      </w:r>
      <w:r>
        <w:t xml:space="preserve"> or as an organisation?</w:t>
      </w:r>
    </w:p>
    <w:p w14:paraId="7B23E69C" w14:textId="1A708B61" w:rsidR="007A7E35" w:rsidRDefault="00C36996" w:rsidP="00C36996">
      <w:pPr>
        <w:pStyle w:val="ListParagraph"/>
        <w:numPr>
          <w:ilvl w:val="0"/>
          <w:numId w:val="7"/>
        </w:numPr>
        <w:ind w:left="714" w:hanging="357"/>
        <w:contextualSpacing w:val="0"/>
      </w:pPr>
      <w:r>
        <w:t xml:space="preserve">Do </w:t>
      </w:r>
      <w:r w:rsidR="00EA0BAE">
        <w:t>you think that workers</w:t>
      </w:r>
      <w:r w:rsidR="00760B8D">
        <w:t xml:space="preserve"> at Torrens Island</w:t>
      </w:r>
      <w:r w:rsidR="00EA0BAE">
        <w:t xml:space="preserve"> </w:t>
      </w:r>
      <w:r w:rsidR="00494BF3">
        <w:t xml:space="preserve">B </w:t>
      </w:r>
      <w:r w:rsidR="00B35B88">
        <w:t>and other impacted businesses</w:t>
      </w:r>
      <w:r w:rsidR="00494BF3">
        <w:t xml:space="preserve"> will </w:t>
      </w:r>
      <w:r w:rsidR="00EA0BAE">
        <w:t xml:space="preserve">be able to find and transition into new employment in the Adelaide region </w:t>
      </w:r>
      <w:r w:rsidR="00B35B88">
        <w:t xml:space="preserve">quickly </w:t>
      </w:r>
      <w:r w:rsidR="00494BF3">
        <w:t>once the station closes</w:t>
      </w:r>
      <w:r w:rsidR="00EA0BAE">
        <w:t>?</w:t>
      </w:r>
    </w:p>
    <w:p w14:paraId="618C987D" w14:textId="2D99F7AC" w:rsidR="00EA0BAE" w:rsidRDefault="00EA0BAE" w:rsidP="420B4FDD">
      <w:pPr>
        <w:pStyle w:val="ListParagraph"/>
        <w:numPr>
          <w:ilvl w:val="1"/>
          <w:numId w:val="7"/>
        </w:numPr>
        <w:ind w:left="1491" w:hanging="357"/>
      </w:pPr>
      <w:r>
        <w:t xml:space="preserve">Are there jobs </w:t>
      </w:r>
      <w:r w:rsidR="006739BD">
        <w:t xml:space="preserve">that </w:t>
      </w:r>
      <w:r>
        <w:t xml:space="preserve">workers could transition into </w:t>
      </w:r>
      <w:r w:rsidR="00B35B88">
        <w:t>that</w:t>
      </w:r>
      <w:r>
        <w:t xml:space="preserve"> requir</w:t>
      </w:r>
      <w:r w:rsidR="00B35B88">
        <w:t>e</w:t>
      </w:r>
      <w:r>
        <w:t xml:space="preserve"> the same or similar skillsets they currently have?</w:t>
      </w:r>
    </w:p>
    <w:p w14:paraId="4CAC5EEA" w14:textId="753AEBB4" w:rsidR="00494BF3" w:rsidRDefault="00494BF3" w:rsidP="420B4FDD">
      <w:pPr>
        <w:pStyle w:val="ListParagraph"/>
        <w:numPr>
          <w:ilvl w:val="1"/>
          <w:numId w:val="7"/>
        </w:numPr>
        <w:ind w:left="1491" w:hanging="357"/>
      </w:pPr>
      <w:r>
        <w:t>Are there any particular barriers to finding new employment for these workers?</w:t>
      </w:r>
    </w:p>
    <w:p w14:paraId="4C84C200" w14:textId="77777777" w:rsidR="00494BF3" w:rsidRDefault="00494BF3" w:rsidP="00494BF3">
      <w:pPr>
        <w:pStyle w:val="ListParagraph"/>
        <w:numPr>
          <w:ilvl w:val="0"/>
          <w:numId w:val="7"/>
        </w:numPr>
        <w:ind w:left="714" w:hanging="357"/>
        <w:contextualSpacing w:val="0"/>
      </w:pPr>
      <w:r>
        <w:t>What supports are currently being offered to workers at Torrens Island B to help them prepare for their next career step once the power station closes?</w:t>
      </w:r>
    </w:p>
    <w:p w14:paraId="1C135531" w14:textId="77777777" w:rsidR="00494BF3" w:rsidRDefault="00494BF3" w:rsidP="0084654F">
      <w:pPr>
        <w:pStyle w:val="ListParagraph"/>
        <w:numPr>
          <w:ilvl w:val="1"/>
          <w:numId w:val="7"/>
        </w:numPr>
        <w:ind w:left="1491" w:hanging="357"/>
        <w:contextualSpacing w:val="0"/>
      </w:pPr>
      <w:r>
        <w:t xml:space="preserve">Who are these supports being provided by? </w:t>
      </w:r>
    </w:p>
    <w:p w14:paraId="2CB7EE73" w14:textId="77777777" w:rsidR="00494BF3" w:rsidRDefault="00494BF3" w:rsidP="0084654F">
      <w:pPr>
        <w:pStyle w:val="ListParagraph"/>
        <w:numPr>
          <w:ilvl w:val="1"/>
          <w:numId w:val="7"/>
        </w:numPr>
        <w:ind w:left="1491" w:hanging="357"/>
        <w:contextualSpacing w:val="0"/>
      </w:pPr>
      <w:r>
        <w:t>Are there any gaps in the current supports available to these workers?</w:t>
      </w:r>
    </w:p>
    <w:p w14:paraId="5F30A007" w14:textId="52387E42" w:rsidR="00B35B88" w:rsidRDefault="00B35B88" w:rsidP="00CB2A6A">
      <w:pPr>
        <w:pStyle w:val="ListParagraph"/>
        <w:numPr>
          <w:ilvl w:val="0"/>
          <w:numId w:val="7"/>
        </w:numPr>
        <w:ind w:left="714" w:hanging="357"/>
        <w:contextualSpacing w:val="0"/>
      </w:pPr>
      <w:r>
        <w:t>Would the establishment of an EIJP support a smoother transition for impacted workers and their local community?</w:t>
      </w:r>
    </w:p>
    <w:p w14:paraId="49418493" w14:textId="2C94AFFF" w:rsidR="00494BF3" w:rsidRDefault="002F71CF" w:rsidP="00CB2A6A">
      <w:pPr>
        <w:pStyle w:val="ListParagraph"/>
        <w:numPr>
          <w:ilvl w:val="0"/>
          <w:numId w:val="7"/>
        </w:numPr>
        <w:ind w:left="714" w:hanging="357"/>
        <w:contextualSpacing w:val="0"/>
      </w:pPr>
      <w:r>
        <w:t>For businesses in the Adelaide region</w:t>
      </w:r>
      <w:r w:rsidR="00494BF3">
        <w:t>:</w:t>
      </w:r>
      <w:r>
        <w:t xml:space="preserve"> </w:t>
      </w:r>
    </w:p>
    <w:p w14:paraId="042D6897" w14:textId="25D02A44" w:rsidR="00494BF3" w:rsidRDefault="00494BF3" w:rsidP="0084654F">
      <w:pPr>
        <w:pStyle w:val="ListParagraph"/>
        <w:numPr>
          <w:ilvl w:val="1"/>
          <w:numId w:val="7"/>
        </w:numPr>
        <w:ind w:left="1491" w:hanging="357"/>
        <w:contextualSpacing w:val="0"/>
      </w:pPr>
      <w:r>
        <w:t xml:space="preserve">How many workers are you looking to hire over the next 18-24 months? What </w:t>
      </w:r>
      <w:r w:rsidR="00854CFA">
        <w:t>specific skills are you seeking, which occupations do you need filled, and what level of experience are you looking for in a worker?</w:t>
      </w:r>
    </w:p>
    <w:p w14:paraId="3674ABBA" w14:textId="5A694835" w:rsidR="00D60B27" w:rsidRDefault="00494BF3" w:rsidP="00213FE3">
      <w:pPr>
        <w:pStyle w:val="ListParagraph"/>
        <w:numPr>
          <w:ilvl w:val="1"/>
          <w:numId w:val="7"/>
        </w:numPr>
        <w:ind w:left="1491" w:hanging="357"/>
        <w:contextualSpacing w:val="0"/>
      </w:pPr>
      <w:r>
        <w:t>W</w:t>
      </w:r>
      <w:r w:rsidR="00495FED">
        <w:t xml:space="preserve">ould you consider hiring workers from </w:t>
      </w:r>
      <w:r w:rsidR="00E96EE9">
        <w:t>Torrens Island Power Station? What information or support would you need to</w:t>
      </w:r>
      <w:r w:rsidR="00BA0CB4">
        <w:t xml:space="preserve"> make decisions about</w:t>
      </w:r>
      <w:r w:rsidR="00E96EE9">
        <w:t xml:space="preserve"> </w:t>
      </w:r>
      <w:r w:rsidR="00BA0CB4">
        <w:t xml:space="preserve">hiring </w:t>
      </w:r>
      <w:r w:rsidR="00E96EE9">
        <w:t>these workers?</w:t>
      </w:r>
      <w:r w:rsidR="00495FED">
        <w:t xml:space="preserve"> What would discourage you from hiring workers?</w:t>
      </w:r>
    </w:p>
    <w:p w14:paraId="63A38A61" w14:textId="01E8A83F" w:rsidR="007A0FD7" w:rsidRDefault="00D60B27" w:rsidP="2CBC72B7">
      <w:pPr>
        <w:pStyle w:val="ListParagraph"/>
        <w:numPr>
          <w:ilvl w:val="0"/>
          <w:numId w:val="7"/>
        </w:numPr>
        <w:ind w:left="714" w:hanging="357"/>
      </w:pPr>
      <w:r>
        <w:t xml:space="preserve">Do you think the current geographic area </w:t>
      </w:r>
      <w:r w:rsidR="007A0FD7">
        <w:t xml:space="preserve">will accurately support </w:t>
      </w:r>
      <w:r w:rsidR="00F65751">
        <w:t xml:space="preserve">local labour market </w:t>
      </w:r>
      <w:r w:rsidR="007A0FD7">
        <w:t xml:space="preserve">analysis </w:t>
      </w:r>
      <w:r w:rsidR="00F65751">
        <w:t>for Torrens workers</w:t>
      </w:r>
      <w:r w:rsidR="002B19DF">
        <w:t>?</w:t>
      </w:r>
      <w:r w:rsidR="00F65751">
        <w:t xml:space="preserve">  </w:t>
      </w:r>
    </w:p>
    <w:p w14:paraId="60C05464" w14:textId="77777777" w:rsidR="002F71CF" w:rsidRDefault="002F71CF" w:rsidP="002F71CF">
      <w:pPr>
        <w:pStyle w:val="Heading3"/>
      </w:pPr>
      <w:bookmarkStart w:id="19" w:name="_Toc184157911"/>
      <w:bookmarkStart w:id="20" w:name="_Toc184978693"/>
      <w:r>
        <w:t>Beyond the scope of this paper</w:t>
      </w:r>
      <w:bookmarkEnd w:id="19"/>
      <w:bookmarkEnd w:id="20"/>
    </w:p>
    <w:p w14:paraId="4D7266C1" w14:textId="4B380FD0" w:rsidR="002F71CF" w:rsidRDefault="002F71CF" w:rsidP="002F71CF">
      <w:r>
        <w:t>This consultation paper is seeking input on the Energy Industry Jobs Plan in the context of Torrens Island Power Station in Adelaide, South Australia. The following is outside of the scope of this paper:</w:t>
      </w:r>
    </w:p>
    <w:p w14:paraId="38DCDF91" w14:textId="551BD6C9" w:rsidR="002F71CF" w:rsidRPr="00610CCB" w:rsidRDefault="002F71CF" w:rsidP="00CB2A6A">
      <w:pPr>
        <w:pStyle w:val="ListParagraph"/>
        <w:numPr>
          <w:ilvl w:val="0"/>
          <w:numId w:val="5"/>
        </w:numPr>
        <w:ind w:left="777" w:hanging="357"/>
        <w:contextualSpacing w:val="0"/>
      </w:pPr>
      <w:r>
        <w:t xml:space="preserve">the </w:t>
      </w:r>
      <w:r w:rsidR="00527088">
        <w:t xml:space="preserve">overall </w:t>
      </w:r>
      <w:r>
        <w:t>design and remit of the Energy Industry Jobs Plan as a program</w:t>
      </w:r>
    </w:p>
    <w:p w14:paraId="0C799545" w14:textId="6F3A6377" w:rsidR="002F71CF" w:rsidRDefault="002F71CF" w:rsidP="00CB2A6A">
      <w:pPr>
        <w:pStyle w:val="ListParagraph"/>
        <w:numPr>
          <w:ilvl w:val="0"/>
          <w:numId w:val="5"/>
        </w:numPr>
        <w:ind w:left="777" w:hanging="357"/>
        <w:contextualSpacing w:val="0"/>
      </w:pPr>
      <w:r>
        <w:t xml:space="preserve">the </w:t>
      </w:r>
      <w:r w:rsidR="00494BF3">
        <w:t xml:space="preserve">other </w:t>
      </w:r>
      <w:r>
        <w:t xml:space="preserve">functions and </w:t>
      </w:r>
      <w:r w:rsidR="00494BF3">
        <w:t xml:space="preserve">broader </w:t>
      </w:r>
      <w:r>
        <w:t xml:space="preserve">remit of the Net Zero Economy Authority </w:t>
      </w:r>
    </w:p>
    <w:p w14:paraId="2F603882" w14:textId="77777777" w:rsidR="002F71CF" w:rsidRDefault="002F71CF" w:rsidP="00CB2A6A">
      <w:pPr>
        <w:pStyle w:val="ListParagraph"/>
        <w:numPr>
          <w:ilvl w:val="0"/>
          <w:numId w:val="5"/>
        </w:numPr>
        <w:ind w:left="777" w:hanging="357"/>
        <w:contextualSpacing w:val="0"/>
      </w:pPr>
      <w:r>
        <w:t>other power station closures</w:t>
      </w:r>
    </w:p>
    <w:p w14:paraId="074337E4" w14:textId="77777777" w:rsidR="006C58ED" w:rsidRDefault="002F71CF">
      <w:pPr>
        <w:pStyle w:val="ListParagraph"/>
        <w:numPr>
          <w:ilvl w:val="0"/>
          <w:numId w:val="5"/>
        </w:numPr>
        <w:ind w:left="777" w:hanging="357"/>
        <w:contextualSpacing w:val="0"/>
      </w:pPr>
      <w:r>
        <w:t xml:space="preserve">other government policies.  </w:t>
      </w:r>
    </w:p>
    <w:p w14:paraId="53E51E16" w14:textId="05410EC8" w:rsidR="006C58ED" w:rsidRDefault="006C58ED" w:rsidP="006C58ED">
      <w:r>
        <w:br w:type="page"/>
      </w:r>
    </w:p>
    <w:p w14:paraId="69F75C3F" w14:textId="11E50EC6" w:rsidR="006C58ED" w:rsidRDefault="006C58ED" w:rsidP="006C58ED"/>
    <w:p w14:paraId="27032982" w14:textId="48E56189" w:rsidR="006C58ED" w:rsidRDefault="006C58ED" w:rsidP="006C58ED">
      <w:pPr>
        <w:pStyle w:val="Heading2"/>
      </w:pPr>
      <w:bookmarkStart w:id="21" w:name="_Toc184157912"/>
      <w:bookmarkStart w:id="22" w:name="_Toc184978694"/>
      <w:r>
        <w:t>Submission guidelines and information</w:t>
      </w:r>
      <w:bookmarkEnd w:id="21"/>
      <w:bookmarkEnd w:id="22"/>
    </w:p>
    <w:p w14:paraId="2E8AFEBB" w14:textId="2C487169" w:rsidR="002F71CF" w:rsidRPr="006C58ED" w:rsidRDefault="3DB76C44" w:rsidP="006C58ED">
      <w:pPr>
        <w:pStyle w:val="Heading3"/>
      </w:pPr>
      <w:bookmarkStart w:id="23" w:name="_Toc184157913"/>
      <w:bookmarkStart w:id="24" w:name="_Toc184978695"/>
      <w:r>
        <w:t>Publication of submission</w:t>
      </w:r>
      <w:r w:rsidR="0A2D08F1">
        <w:t>s</w:t>
      </w:r>
      <w:bookmarkEnd w:id="23"/>
      <w:bookmarkEnd w:id="24"/>
    </w:p>
    <w:p w14:paraId="4876480E" w14:textId="4F588829" w:rsidR="00BA301A" w:rsidRPr="00BA301A" w:rsidRDefault="00BA301A" w:rsidP="00BA301A">
      <w:bookmarkStart w:id="25" w:name="_Toc184157914"/>
      <w:r w:rsidRPr="00BA301A">
        <w:t xml:space="preserve">To support transparency in the Community of Interest process, generally the Net Zero Economy Authority will publish non-confidential submissions on </w:t>
      </w:r>
      <w:r>
        <w:t xml:space="preserve">its website. </w:t>
      </w:r>
    </w:p>
    <w:p w14:paraId="184E7F3D" w14:textId="64C96FAE" w:rsidR="00BA301A" w:rsidRPr="00BA301A" w:rsidRDefault="00BA301A" w:rsidP="00BA301A">
      <w:r w:rsidRPr="00BA301A">
        <w:t>If a submission is published on the Net Zero Economy Authority website, the information in it, including the name of the person lodging the submission, can be searched for on the in</w:t>
      </w:r>
      <w:r>
        <w:t>ternet</w:t>
      </w:r>
      <w:r w:rsidR="001B46B7">
        <w:t>,</w:t>
      </w:r>
      <w:r>
        <w:t xml:space="preserve"> including from overseas.</w:t>
      </w:r>
    </w:p>
    <w:p w14:paraId="79CD979C" w14:textId="04AE9EAC" w:rsidR="00BA301A" w:rsidRPr="00BA301A" w:rsidRDefault="00BA301A" w:rsidP="00BA301A">
      <w:r w:rsidRPr="00BA301A">
        <w:t>We may choose not to publish submissions on our website at our discretion, or to withhold certain content in submissions from publication (e.g. by removing defamatory material from the published version of submissions, or where appropriate, de-identifying personal or sensitive infor</w:t>
      </w:r>
      <w:r>
        <w:t>mation).</w:t>
      </w:r>
    </w:p>
    <w:p w14:paraId="6F192E50" w14:textId="7F3AD945" w:rsidR="00BA301A" w:rsidRPr="00BA301A" w:rsidRDefault="00BA301A" w:rsidP="00BA301A">
      <w:r w:rsidRPr="00BA301A">
        <w:t>Additionally, we will not publish confidential submissions. To claim confidentiality on behalf of a person or an organisation, the first page of a submission should clearly state the content that should be treated as confidential (e.g. an individual’s name, so that it is not published on the internet). The option also exists to place confidential information in an attachment to a submission, with a request to ke</w:t>
      </w:r>
      <w:r>
        <w:t>ep the attachment confidential.</w:t>
      </w:r>
    </w:p>
    <w:p w14:paraId="1336AC34" w14:textId="021F425B" w:rsidR="00E52F4B" w:rsidRDefault="00BA301A" w:rsidP="00BA301A">
      <w:r w:rsidRPr="00BA301A">
        <w:t>Confidential submissions will only be reviewed by relevant staff at the Net Zero Economy Authority and will not be released on the website. De-identified summaries of these submissions will not be made public without permission of the submitter. The NZEA may provide confidential submissions to the Fair Work Commission on a de-identified and/or confidential basis, but will contact the submitter before providing such submissio</w:t>
      </w:r>
      <w:r>
        <w:t>ns to the Fair Work Commission.</w:t>
      </w:r>
    </w:p>
    <w:p w14:paraId="044159D4" w14:textId="010B1EBF" w:rsidR="00E52F4B" w:rsidRPr="00BA301A" w:rsidRDefault="00E52F4B" w:rsidP="00BA301A">
      <w:r w:rsidRPr="008F1EC8">
        <w:t xml:space="preserve">Submissions can be made anonymously. However, as we may be unable to verify or clarify the information provided in anonymous submissions, this may impact how we consider the submissions as part of the open consultation process. </w:t>
      </w:r>
    </w:p>
    <w:p w14:paraId="33661285" w14:textId="77777777" w:rsidR="00BA301A" w:rsidRPr="00BA301A" w:rsidRDefault="00BA301A" w:rsidP="00BA301A">
      <w:r>
        <w:t xml:space="preserve">Any submission to the Net Zero Economy Authority on the Energy Industry Jobs Plan may be subject to a request under the </w:t>
      </w:r>
      <w:r w:rsidRPr="00E47EFE">
        <w:rPr>
          <w:i/>
          <w:iCs/>
        </w:rPr>
        <w:t>Freedom of Information Act 1982</w:t>
      </w:r>
      <w:r>
        <w:t xml:space="preserve"> (Cth). </w:t>
      </w:r>
    </w:p>
    <w:p w14:paraId="7714EE61" w14:textId="7CC266DB" w:rsidR="00DA177F" w:rsidRDefault="00DA177F" w:rsidP="00BA301A">
      <w:pPr>
        <w:pStyle w:val="Heading3"/>
      </w:pPr>
      <w:bookmarkStart w:id="26" w:name="_Toc184978696"/>
      <w:r>
        <w:t>Energy Industry Jobs Plan – Privacy Collection Notice</w:t>
      </w:r>
      <w:bookmarkEnd w:id="25"/>
      <w:bookmarkEnd w:id="26"/>
    </w:p>
    <w:p w14:paraId="0D745C6D" w14:textId="60A5561C" w:rsidR="00DA177F" w:rsidRDefault="008D161C" w:rsidP="00DA177F">
      <w:r>
        <w:t xml:space="preserve">This Privacy Collection Notice relates to consultation processes under Part 5 of the </w:t>
      </w:r>
      <w:r>
        <w:rPr>
          <w:i/>
        </w:rPr>
        <w:t xml:space="preserve">Net Zero Economy Authority Act 2024 </w:t>
      </w:r>
      <w:r w:rsidRPr="008D161C">
        <w:t>(</w:t>
      </w:r>
      <w:r>
        <w:rPr>
          <w:b/>
        </w:rPr>
        <w:t>the Act</w:t>
      </w:r>
      <w:r>
        <w:t xml:space="preserve">). </w:t>
      </w:r>
    </w:p>
    <w:p w14:paraId="632589F3" w14:textId="1F43A2EF" w:rsidR="00DA177F" w:rsidRDefault="00DA177F" w:rsidP="00DA177F">
      <w:r>
        <w:t xml:space="preserve">Participation is voluntary, however if you do choose to participate in the consultation process, collection of your personal information may occur. Your personal information is protected by law, including under the </w:t>
      </w:r>
      <w:r w:rsidRPr="00DA177F">
        <w:rPr>
          <w:i/>
        </w:rPr>
        <w:t xml:space="preserve">Privacy Act 1988 </w:t>
      </w:r>
      <w:r w:rsidRPr="00BA301A">
        <w:t>(Cth)</w:t>
      </w:r>
      <w:r>
        <w:t xml:space="preserve"> (</w:t>
      </w:r>
      <w:r w:rsidRPr="00DA177F">
        <w:rPr>
          <w:b/>
        </w:rPr>
        <w:t>Privacy Act</w:t>
      </w:r>
      <w:r w:rsidR="008D161C">
        <w:t>).</w:t>
      </w:r>
    </w:p>
    <w:p w14:paraId="1202D1B2" w14:textId="4BF14515" w:rsidR="00DA177F" w:rsidRDefault="00DA177F" w:rsidP="00DA177F">
      <w:r>
        <w:t>This privacy collection notice explains how the Net Zero Economy Authority will handle personal information it collects through the consultation process.</w:t>
      </w:r>
    </w:p>
    <w:p w14:paraId="76CA3F44" w14:textId="424742D6" w:rsidR="00DA177F" w:rsidRDefault="00DA177F" w:rsidP="00DA177F">
      <w:pPr>
        <w:pStyle w:val="Heading5"/>
      </w:pPr>
      <w:r>
        <w:t>What type of information should I include in my submission?</w:t>
      </w:r>
    </w:p>
    <w:p w14:paraId="7958450B" w14:textId="21BA0D91" w:rsidR="00DA177F" w:rsidRDefault="00DA177F" w:rsidP="00DA177F">
      <w:r>
        <w:t xml:space="preserve">Submissions may include </w:t>
      </w:r>
      <w:hyperlink r:id="rId29" w:history="1">
        <w:r w:rsidRPr="008D161C">
          <w:rPr>
            <w:rStyle w:val="Hyperlink"/>
          </w:rPr>
          <w:t>personal information</w:t>
        </w:r>
      </w:hyperlink>
      <w:r>
        <w:t xml:space="preserve"> about you or someone else. </w:t>
      </w:r>
    </w:p>
    <w:p w14:paraId="074FDC74" w14:textId="5FD3358E" w:rsidR="00DA177F" w:rsidRDefault="00DA177F" w:rsidP="00DA177F">
      <w:r>
        <w:t>Members of the community can make submissions on an anonymous or confidential basis.</w:t>
      </w:r>
    </w:p>
    <w:p w14:paraId="453B65F5" w14:textId="206E321D" w:rsidR="00DA177F" w:rsidRDefault="00DA177F" w:rsidP="00DA177F">
      <w:r>
        <w:t xml:space="preserve">While we seek your opinions to inform the consultation process, personal information about anyone else is not required. When preparing your submission, you should minimise any personal information about other people. If you do provide information about any other </w:t>
      </w:r>
      <w:r>
        <w:lastRenderedPageBreak/>
        <w:t xml:space="preserve">identified or reasonably identifiable person, you must obtain their consent to do so and provide them with a copy of this privacy collection notice. </w:t>
      </w:r>
    </w:p>
    <w:p w14:paraId="3E8546A5" w14:textId="1978DC63" w:rsidR="00C45B41" w:rsidRDefault="00C45B41" w:rsidP="00DA177F">
      <w:r w:rsidRPr="008F1EC8">
        <w:t>Any information in your submission must be, to your knowledge, accurate, up-to-date and complete.</w:t>
      </w:r>
    </w:p>
    <w:p w14:paraId="6591465B" w14:textId="1331CDF5" w:rsidR="00DA177F" w:rsidRDefault="00DA177F" w:rsidP="00DA177F">
      <w:pPr>
        <w:pStyle w:val="Heading5"/>
      </w:pPr>
      <w:r>
        <w:t xml:space="preserve">What we collect </w:t>
      </w:r>
    </w:p>
    <w:p w14:paraId="11450ECB" w14:textId="1863FD36" w:rsidR="00DA177F" w:rsidRDefault="00DA177F" w:rsidP="00DA177F">
      <w:r>
        <w:t xml:space="preserve">Through the consultation process, we will collect a range of personal information (some of which could be </w:t>
      </w:r>
      <w:hyperlink r:id="rId30" w:anchor="SensitiveInfo" w:history="1">
        <w:r w:rsidRPr="008D161C">
          <w:rPr>
            <w:rStyle w:val="Hyperlink"/>
          </w:rPr>
          <w:t>sensitive information</w:t>
        </w:r>
      </w:hyperlink>
      <w:r>
        <w:t>), including your:</w:t>
      </w:r>
    </w:p>
    <w:p w14:paraId="21552D48" w14:textId="2019D8B4" w:rsidR="00DA177F" w:rsidRDefault="00DA177F" w:rsidP="00DA177F">
      <w:pPr>
        <w:pStyle w:val="ListParagraph"/>
        <w:numPr>
          <w:ilvl w:val="0"/>
          <w:numId w:val="17"/>
        </w:numPr>
      </w:pPr>
      <w:r>
        <w:t>Name</w:t>
      </w:r>
    </w:p>
    <w:p w14:paraId="5BB6EB16" w14:textId="66E5F1B4" w:rsidR="00DA177F" w:rsidRDefault="00DA177F" w:rsidP="00DA177F">
      <w:pPr>
        <w:pStyle w:val="ListParagraph"/>
        <w:numPr>
          <w:ilvl w:val="0"/>
          <w:numId w:val="17"/>
        </w:numPr>
      </w:pPr>
      <w:r>
        <w:t>Contact information</w:t>
      </w:r>
    </w:p>
    <w:p w14:paraId="13659338" w14:textId="5E104FCD" w:rsidR="00DA177F" w:rsidRDefault="00DA177F" w:rsidP="00DA177F">
      <w:pPr>
        <w:pStyle w:val="ListParagraph"/>
        <w:numPr>
          <w:ilvl w:val="0"/>
          <w:numId w:val="17"/>
        </w:numPr>
      </w:pPr>
      <w:r>
        <w:t xml:space="preserve">Organisation </w:t>
      </w:r>
      <w:r w:rsidR="00BA301A">
        <w:t xml:space="preserve">you represent </w:t>
      </w:r>
      <w:r>
        <w:t>and</w:t>
      </w:r>
      <w:r w:rsidR="001B46B7">
        <w:t xml:space="preserve"> your</w:t>
      </w:r>
      <w:r>
        <w:t xml:space="preserve"> role</w:t>
      </w:r>
    </w:p>
    <w:p w14:paraId="7C55841E" w14:textId="4166D6A0" w:rsidR="00DA177F" w:rsidRDefault="00DA177F" w:rsidP="00DA177F">
      <w:pPr>
        <w:pStyle w:val="ListParagraph"/>
        <w:numPr>
          <w:ilvl w:val="0"/>
          <w:numId w:val="17"/>
        </w:numPr>
      </w:pPr>
      <w:r>
        <w:t xml:space="preserve">Your personal views or information about </w:t>
      </w:r>
      <w:r w:rsidR="008D161C">
        <w:t xml:space="preserve">a particular power station closure being assessed under the Energy Industry Jobs Plan. </w:t>
      </w:r>
    </w:p>
    <w:p w14:paraId="4468FA71" w14:textId="5FBFF668" w:rsidR="00DA177F" w:rsidRDefault="00DA177F" w:rsidP="00DA177F">
      <w:r>
        <w:t xml:space="preserve">We may collect personal information from you as well as from other people. </w:t>
      </w:r>
      <w:r w:rsidR="00AE63E7" w:rsidRPr="008F1EC8">
        <w:t>We do not require other personal information beyond what is listed above. In the instance that we do require further personal information for clarification or verification of your submission, we will seek this from you and provide a reason for why we need it.</w:t>
      </w:r>
      <w:r w:rsidR="00AE63E7">
        <w:t xml:space="preserve"> </w:t>
      </w:r>
    </w:p>
    <w:p w14:paraId="0A5C8850" w14:textId="77777777" w:rsidR="00DA177F" w:rsidRDefault="00DA177F" w:rsidP="00DA177F">
      <w:pPr>
        <w:pStyle w:val="Heading5"/>
      </w:pPr>
      <w:r>
        <w:t>How we collect your information</w:t>
      </w:r>
    </w:p>
    <w:p w14:paraId="1AE60E93" w14:textId="77777777" w:rsidR="00DA177F" w:rsidRDefault="00DA177F" w:rsidP="00DA177F">
      <w:r>
        <w:t xml:space="preserve">We will collect your personal information: </w:t>
      </w:r>
    </w:p>
    <w:p w14:paraId="06C9E902" w14:textId="4BF0D92D" w:rsidR="00DA177F" w:rsidRDefault="00DA177F" w:rsidP="00DA177F">
      <w:pPr>
        <w:pStyle w:val="ListParagraph"/>
        <w:numPr>
          <w:ilvl w:val="0"/>
          <w:numId w:val="18"/>
        </w:numPr>
      </w:pPr>
      <w:r>
        <w:t xml:space="preserve">directly from you through an email submission </w:t>
      </w:r>
    </w:p>
    <w:p w14:paraId="7EBDF948" w14:textId="503584C3" w:rsidR="00DA177F" w:rsidRDefault="00DA177F" w:rsidP="00DA177F">
      <w:pPr>
        <w:pStyle w:val="ListParagraph"/>
        <w:numPr>
          <w:ilvl w:val="0"/>
          <w:numId w:val="18"/>
        </w:numPr>
      </w:pPr>
      <w:r>
        <w:t>indirectly if another person includes your information in a submission</w:t>
      </w:r>
      <w:r w:rsidR="008D161C">
        <w:t>,</w:t>
      </w:r>
      <w:r>
        <w:t xml:space="preserve"> with your consent. </w:t>
      </w:r>
    </w:p>
    <w:p w14:paraId="0625B942" w14:textId="63084452" w:rsidR="00DA177F" w:rsidRDefault="00DA177F" w:rsidP="00DA177F">
      <w:pPr>
        <w:pStyle w:val="Heading5"/>
      </w:pPr>
      <w:r>
        <w:t>Why we collect your personal information</w:t>
      </w:r>
    </w:p>
    <w:p w14:paraId="7040CFD2" w14:textId="187D25EE" w:rsidR="00DA177F" w:rsidRDefault="00DA177F" w:rsidP="00DA177F">
      <w:r>
        <w:t xml:space="preserve">We will collect your personal information to inform the </w:t>
      </w:r>
      <w:r w:rsidR="008D161C">
        <w:t>assessment process to determine if the Energy Industry Jobs Plan should be implemented for a gas-fired or coal-fired power station closure. This includes</w:t>
      </w:r>
      <w:r>
        <w:t>:</w:t>
      </w:r>
    </w:p>
    <w:p w14:paraId="0093551C" w14:textId="48FEBCBD" w:rsidR="00DA177F" w:rsidRDefault="008D161C" w:rsidP="008D161C">
      <w:pPr>
        <w:pStyle w:val="ListParagraph"/>
        <w:numPr>
          <w:ilvl w:val="0"/>
          <w:numId w:val="18"/>
        </w:numPr>
      </w:pPr>
      <w:r>
        <w:t>gathering information we are required to consider in the Community of Interest process and our decision to apply to the Fair Work Commission under sections 55 and 56 of the Act</w:t>
      </w:r>
    </w:p>
    <w:p w14:paraId="08473FC9" w14:textId="3434E780" w:rsidR="008D161C" w:rsidRDefault="008D161C" w:rsidP="008D161C">
      <w:pPr>
        <w:pStyle w:val="ListParagraph"/>
        <w:numPr>
          <w:ilvl w:val="0"/>
          <w:numId w:val="18"/>
        </w:numPr>
      </w:pPr>
      <w:r>
        <w:t>meeting our consultation requirements under section 55 of the Act.</w:t>
      </w:r>
    </w:p>
    <w:p w14:paraId="188A3666" w14:textId="524C8646" w:rsidR="00DA177F" w:rsidRDefault="00DA177F" w:rsidP="00DA177F">
      <w:r>
        <w:t>If you do not provide your personal information (including sensitive information), we will not be able to consider your views as part of the consultation process.</w:t>
      </w:r>
    </w:p>
    <w:p w14:paraId="3595E3D0" w14:textId="1C0942B6" w:rsidR="00DA177F" w:rsidRDefault="00DA177F" w:rsidP="008D161C">
      <w:pPr>
        <w:pStyle w:val="Heading5"/>
      </w:pPr>
      <w:r>
        <w:t>Who we disclose your personal information to</w:t>
      </w:r>
    </w:p>
    <w:p w14:paraId="14C4107B" w14:textId="51BEB10F" w:rsidR="00BA301A" w:rsidRDefault="00DA177F" w:rsidP="00DA177F">
      <w:r>
        <w:t>We may disclose your personal infor</w:t>
      </w:r>
      <w:r w:rsidR="008D161C">
        <w:t xml:space="preserve">mation to the Fair Work Commission as part of the Community of Interest process. </w:t>
      </w:r>
      <w:r w:rsidR="00BA301A" w:rsidRPr="00BA301A">
        <w:t>We will seek your consent before we provide confidential parts of your submission to the Fair Work Commission.</w:t>
      </w:r>
    </w:p>
    <w:p w14:paraId="1BF7535E" w14:textId="2D724B6B" w:rsidR="00DA177F" w:rsidRDefault="008D161C" w:rsidP="00DA177F">
      <w:r w:rsidRPr="009227EB">
        <w:t>If we wish to disclose your personal information to other entities, we will seek your consent prior to doing so.</w:t>
      </w:r>
      <w:r>
        <w:t xml:space="preserve"> </w:t>
      </w:r>
    </w:p>
    <w:p w14:paraId="63F74EAD" w14:textId="0B88387B" w:rsidR="00BA301A" w:rsidRPr="00BA301A" w:rsidRDefault="00BA301A" w:rsidP="00BA301A">
      <w:pPr>
        <w:spacing w:after="240"/>
      </w:pPr>
      <w:r w:rsidRPr="00BA301A">
        <w:t xml:space="preserve">Submissions published on our website will be accessible by individuals and entities outside Australia who are not bound by the Australian Privacy Principles. By providing your submission on a non-confidential basis, you consent to publication. </w:t>
      </w:r>
    </w:p>
    <w:p w14:paraId="7CA8AB38" w14:textId="04664F27" w:rsidR="00DA177F" w:rsidRDefault="00DA177F" w:rsidP="008D161C">
      <w:pPr>
        <w:pStyle w:val="Heading5"/>
      </w:pPr>
      <w:r>
        <w:t>Storage of your personal information</w:t>
      </w:r>
    </w:p>
    <w:p w14:paraId="19C5AB1C" w14:textId="28193ABA" w:rsidR="00DA177F" w:rsidRDefault="00DA177F" w:rsidP="00DA177F">
      <w:r>
        <w:t>We store your personal information securely in accordance with the Privacy Act and government requirements. For more d</w:t>
      </w:r>
      <w:r w:rsidR="008D161C">
        <w:t>etails, see our Privacy Policy.</w:t>
      </w:r>
    </w:p>
    <w:p w14:paraId="35094B56" w14:textId="09430842" w:rsidR="00DA177F" w:rsidRDefault="008D161C" w:rsidP="008D161C">
      <w:pPr>
        <w:pStyle w:val="Heading5"/>
      </w:pPr>
      <w:r>
        <w:lastRenderedPageBreak/>
        <w:t>More information</w:t>
      </w:r>
    </w:p>
    <w:p w14:paraId="409BF6B0" w14:textId="77777777" w:rsidR="00DA177F" w:rsidRDefault="00DA177F" w:rsidP="00DA177F">
      <w:r>
        <w:t xml:space="preserve">More information about how we handle your personal information is set out in our Privacy Policy, including how to: </w:t>
      </w:r>
    </w:p>
    <w:p w14:paraId="3A538C9D" w14:textId="1AC62C3E" w:rsidR="00DA177F" w:rsidRDefault="00DA177F" w:rsidP="008D161C">
      <w:pPr>
        <w:pStyle w:val="ListParagraph"/>
        <w:numPr>
          <w:ilvl w:val="0"/>
          <w:numId w:val="19"/>
        </w:numPr>
      </w:pPr>
      <w:r>
        <w:t>access any personal information that we hold</w:t>
      </w:r>
    </w:p>
    <w:p w14:paraId="3246323C" w14:textId="6ADA5AA0" w:rsidR="00DA177F" w:rsidRDefault="00DA177F" w:rsidP="008D161C">
      <w:pPr>
        <w:pStyle w:val="ListParagraph"/>
        <w:numPr>
          <w:ilvl w:val="0"/>
          <w:numId w:val="19"/>
        </w:numPr>
      </w:pPr>
      <w:r>
        <w:t>seek correction of personal information that we hold</w:t>
      </w:r>
    </w:p>
    <w:p w14:paraId="49FCFC46" w14:textId="29805C7F" w:rsidR="00DA177F" w:rsidRDefault="00DA177F" w:rsidP="00DA177F">
      <w:pPr>
        <w:pStyle w:val="ListParagraph"/>
        <w:numPr>
          <w:ilvl w:val="0"/>
          <w:numId w:val="19"/>
        </w:numPr>
      </w:pPr>
      <w:r>
        <w:t>complain about a breach of the Australian Privacy Principles in the Privacy Act.</w:t>
      </w:r>
    </w:p>
    <w:p w14:paraId="0966EF30" w14:textId="6E128A5D" w:rsidR="00DA177F" w:rsidRDefault="00DA177F" w:rsidP="00DA177F">
      <w:r>
        <w:t>If you have any concerns or questions, you ca</w:t>
      </w:r>
      <w:r w:rsidR="008D161C">
        <w:t xml:space="preserve">n contact us at </w:t>
      </w:r>
      <w:hyperlink r:id="rId31" w:history="1">
        <w:r w:rsidR="008D161C" w:rsidRPr="009F53EC">
          <w:rPr>
            <w:rStyle w:val="Hyperlink"/>
          </w:rPr>
          <w:t>EIJP@pmc.gov.au</w:t>
        </w:r>
      </w:hyperlink>
      <w:r w:rsidR="008D161C">
        <w:t xml:space="preserve">. </w:t>
      </w:r>
    </w:p>
    <w:p w14:paraId="09AF5056" w14:textId="08A53027" w:rsidR="005915AE" w:rsidRPr="004E2765" w:rsidRDefault="005915AE" w:rsidP="004E2765"/>
    <w:sectPr w:rsidR="005915AE" w:rsidRPr="004E2765" w:rsidSect="00A40E79">
      <w:pgSz w:w="11906" w:h="16838" w:code="9"/>
      <w:pgMar w:top="907" w:right="2608" w:bottom="1361" w:left="90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706F1" w14:textId="77777777" w:rsidR="005B058E" w:rsidRDefault="005B058E" w:rsidP="001D0AFC">
      <w:r>
        <w:separator/>
      </w:r>
    </w:p>
    <w:p w14:paraId="20F21116" w14:textId="77777777" w:rsidR="005B058E" w:rsidRDefault="005B058E"/>
    <w:p w14:paraId="0186420D" w14:textId="77777777" w:rsidR="005B058E" w:rsidRDefault="005B058E"/>
    <w:p w14:paraId="16A0A406" w14:textId="77777777" w:rsidR="005B058E" w:rsidRDefault="005B058E"/>
  </w:endnote>
  <w:endnote w:type="continuationSeparator" w:id="0">
    <w:p w14:paraId="2D4C1FD8" w14:textId="77777777" w:rsidR="005B058E" w:rsidRDefault="005B058E" w:rsidP="001D0AFC">
      <w:r>
        <w:continuationSeparator/>
      </w:r>
    </w:p>
    <w:p w14:paraId="5C6E6B16" w14:textId="77777777" w:rsidR="005B058E" w:rsidRDefault="005B058E"/>
    <w:p w14:paraId="130F0360" w14:textId="77777777" w:rsidR="005B058E" w:rsidRDefault="005B058E"/>
    <w:p w14:paraId="42012389" w14:textId="77777777" w:rsidR="005B058E" w:rsidRDefault="005B058E"/>
  </w:endnote>
  <w:endnote w:type="continuationNotice" w:id="1">
    <w:p w14:paraId="315A6ADD" w14:textId="77777777" w:rsidR="005B058E" w:rsidRDefault="005B05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A9BEC" w14:textId="77777777" w:rsidR="002409D8" w:rsidRDefault="00240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3C3F9" w14:textId="77777777" w:rsidR="00126DC5" w:rsidRPr="00AC4B47" w:rsidRDefault="00CC7C09" w:rsidP="00AC4B47">
    <w:pPr>
      <w:pStyle w:val="Header"/>
      <w:jc w:val="center"/>
      <w:rPr>
        <w:caps/>
        <w:color w:val="FF0000"/>
        <w:sz w:val="16"/>
        <w:szCs w:val="16"/>
      </w:rPr>
    </w:pPr>
    <w:sdt>
      <w:sdtPr>
        <w:rPr>
          <w:caps/>
          <w:color w:val="FF0000"/>
          <w:sz w:val="16"/>
          <w:szCs w:val="16"/>
        </w:rPr>
        <w:alias w:val="Classification"/>
        <w:tag w:val="Classification"/>
        <w:id w:val="1609311897"/>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126DC5">
          <w:rPr>
            <w:caps/>
            <w:color w:val="FF0000"/>
            <w:sz w:val="16"/>
            <w:szCs w:val="16"/>
          </w:rPr>
          <w:t>Official</w:t>
        </w:r>
      </w:sdtContent>
    </w:sdt>
  </w:p>
  <w:p w14:paraId="0E61CDAC" w14:textId="2032F5D9" w:rsidR="00126DC5" w:rsidRPr="00033439" w:rsidRDefault="02B79D9A" w:rsidP="00033439">
    <w:pPr>
      <w:pStyle w:val="Footer"/>
    </w:pPr>
    <w:r w:rsidRPr="02B79D9A">
      <w:rPr>
        <w:b/>
        <w:bCs/>
      </w:rPr>
      <w:t>Net Zero Economy Authority</w:t>
    </w:r>
    <w:r>
      <w:t> | </w:t>
    </w:r>
    <w:r w:rsidR="00126DC5">
      <w:fldChar w:fldCharType="begin"/>
    </w:r>
    <w:r w:rsidR="00126DC5">
      <w:instrText>STYLEREF  Title</w:instrText>
    </w:r>
    <w:r w:rsidR="00126DC5">
      <w:fldChar w:fldCharType="separate"/>
    </w:r>
    <w:r w:rsidR="00CC7C09">
      <w:rPr>
        <w:noProof/>
      </w:rPr>
      <w:t>Energy Industry Jobs Plan consultation paper</w:t>
    </w:r>
    <w:r w:rsidR="00126DC5">
      <w:fldChar w:fldCharType="end"/>
    </w:r>
    <w:r>
      <w:t> | 13 January 2025</w:t>
    </w:r>
    <w:r w:rsidR="00126DC5">
      <w:tab/>
    </w:r>
    <w:r w:rsidR="00126DC5" w:rsidRPr="02B79D9A">
      <w:rPr>
        <w:noProof/>
      </w:rPr>
      <w:fldChar w:fldCharType="begin"/>
    </w:r>
    <w:r w:rsidR="00126DC5">
      <w:instrText xml:space="preserve"> PAGE   \* MERGEFORMAT </w:instrText>
    </w:r>
    <w:r w:rsidR="00126DC5" w:rsidRPr="02B79D9A">
      <w:fldChar w:fldCharType="separate"/>
    </w:r>
    <w:r w:rsidR="00CC7C09">
      <w:rPr>
        <w:noProof/>
      </w:rPr>
      <w:t>2</w:t>
    </w:r>
    <w:r w:rsidR="00126DC5" w:rsidRPr="02B79D9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D730" w14:textId="77777777" w:rsidR="002409D8" w:rsidRDefault="002409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D501" w14:textId="77777777" w:rsidR="00126DC5" w:rsidRPr="00AC4B47" w:rsidRDefault="00CC7C09" w:rsidP="00AC4B47">
    <w:pPr>
      <w:pStyle w:val="Header"/>
      <w:jc w:val="center"/>
      <w:rPr>
        <w:caps/>
        <w:color w:val="FF0000"/>
        <w:sz w:val="16"/>
        <w:szCs w:val="16"/>
      </w:rPr>
    </w:pPr>
    <w:sdt>
      <w:sdtPr>
        <w:rPr>
          <w:caps/>
          <w:color w:val="FF0000"/>
          <w:sz w:val="16"/>
          <w:szCs w:val="16"/>
        </w:rPr>
        <w:alias w:val="Classification"/>
        <w:tag w:val="Classification"/>
        <w:id w:val="-245342302"/>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126DC5">
          <w:rPr>
            <w:caps/>
            <w:color w:val="FF0000"/>
            <w:sz w:val="16"/>
            <w:szCs w:val="16"/>
          </w:rPr>
          <w:t>Official</w:t>
        </w:r>
      </w:sdtContent>
    </w:sdt>
  </w:p>
  <w:p w14:paraId="6D739341" w14:textId="461AC279" w:rsidR="00126DC5" w:rsidRPr="00033439" w:rsidRDefault="00126DC5" w:rsidP="00033439">
    <w:pPr>
      <w:pStyle w:val="Footer"/>
    </w:pPr>
    <w:r w:rsidRPr="00033439">
      <w:rPr>
        <w:b/>
        <w:bCs/>
      </w:rPr>
      <w:t>Net Zero Economy Authority</w:t>
    </w:r>
    <w:r w:rsidRPr="00033439">
      <w:t> | </w:t>
    </w:r>
    <w:r>
      <w:fldChar w:fldCharType="begin"/>
    </w:r>
    <w:r>
      <w:instrText>STYLEREF  Title</w:instrText>
    </w:r>
    <w:r>
      <w:fldChar w:fldCharType="separate"/>
    </w:r>
    <w:r w:rsidR="00CC7C09">
      <w:rPr>
        <w:noProof/>
      </w:rPr>
      <w:t>Energy Industry Jobs Plan consultation paper</w:t>
    </w:r>
    <w:r>
      <w:fldChar w:fldCharType="end"/>
    </w:r>
    <w:r w:rsidRPr="00033439">
      <w:t> | [Date]</w:t>
    </w:r>
    <w:r w:rsidRPr="00033439">
      <w:tab/>
    </w:r>
    <w:r w:rsidRPr="00033439">
      <w:fldChar w:fldCharType="begin"/>
    </w:r>
    <w:r w:rsidRPr="00033439">
      <w:instrText xml:space="preserve"> PAGE   \* MERGEFORMAT </w:instrText>
    </w:r>
    <w:r w:rsidRPr="00033439">
      <w:fldChar w:fldCharType="separate"/>
    </w:r>
    <w:r w:rsidR="00CC7C09">
      <w:rPr>
        <w:noProof/>
      </w:rPr>
      <w:t>13</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57D29" w14:textId="77777777" w:rsidR="005B058E" w:rsidRDefault="005B058E" w:rsidP="001D0AFC">
      <w:r>
        <w:separator/>
      </w:r>
    </w:p>
    <w:p w14:paraId="655F7F7C" w14:textId="77777777" w:rsidR="005B058E" w:rsidRDefault="005B058E"/>
  </w:footnote>
  <w:footnote w:type="continuationSeparator" w:id="0">
    <w:p w14:paraId="7BC7EAD2" w14:textId="77777777" w:rsidR="005B058E" w:rsidRDefault="005B058E" w:rsidP="001D0AFC">
      <w:r>
        <w:continuationSeparator/>
      </w:r>
    </w:p>
    <w:p w14:paraId="3F88728D" w14:textId="77777777" w:rsidR="005B058E" w:rsidRDefault="005B058E"/>
  </w:footnote>
  <w:footnote w:type="continuationNotice" w:id="1">
    <w:p w14:paraId="2B48C744" w14:textId="77777777" w:rsidR="005B058E" w:rsidRDefault="005B058E">
      <w:pPr>
        <w:spacing w:before="0" w:after="0"/>
      </w:pPr>
    </w:p>
    <w:p w14:paraId="22114476" w14:textId="77777777" w:rsidR="005B058E" w:rsidRDefault="005B058E"/>
  </w:footnote>
  <w:footnote w:id="2">
    <w:p w14:paraId="0B0F6982" w14:textId="05BAB17E" w:rsidR="00126DC5" w:rsidRPr="0048669C" w:rsidRDefault="00126DC5">
      <w:pPr>
        <w:pStyle w:val="FootnoteText"/>
      </w:pPr>
      <w:r>
        <w:rPr>
          <w:rStyle w:val="FootnoteReference"/>
        </w:rPr>
        <w:footnoteRef/>
      </w:r>
      <w:r>
        <w:t xml:space="preserve"> The Energy Industry Jobs Plan is legislated under Part 5 of the </w:t>
      </w:r>
      <w:hyperlink r:id="rId1" w:anchor="97f536a9f6f54a50bc58cc593c7f88a7" w:history="1">
        <w:r w:rsidRPr="0048669C">
          <w:rPr>
            <w:rStyle w:val="Hyperlink"/>
            <w:i/>
          </w:rPr>
          <w:t>Net Zero Economy Authority Act 2024</w:t>
        </w:r>
      </w:hyperlink>
      <w:r>
        <w:t xml:space="preserve">. This section describes processes legislated under that part of the Act. </w:t>
      </w:r>
    </w:p>
  </w:footnote>
  <w:footnote w:id="3">
    <w:p w14:paraId="407B1C02" w14:textId="1B095932" w:rsidR="00FB15B2" w:rsidRDefault="00FB15B2">
      <w:pPr>
        <w:pStyle w:val="FootnoteText"/>
      </w:pPr>
      <w:r>
        <w:rPr>
          <w:rStyle w:val="FootnoteReference"/>
        </w:rPr>
        <w:footnoteRef/>
      </w:r>
      <w:r>
        <w:t xml:space="preserve">  Under the Act, it can also include associated entities of the power station owner or operator that employ workers to perform work at the power station and any dependent mines.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FFB52" w14:textId="77777777" w:rsidR="002409D8" w:rsidRDefault="00240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022E" w14:textId="13EBD1C8" w:rsidR="00126DC5" w:rsidRPr="00AC4B47" w:rsidRDefault="00126DC5" w:rsidP="00AC4B47">
    <w:pPr>
      <w:pStyle w:val="Header"/>
      <w:jc w:val="center"/>
      <w:rPr>
        <w:caps/>
        <w:color w:val="FF0000"/>
        <w:sz w:val="16"/>
        <w:szCs w:val="16"/>
      </w:rPr>
    </w:pPr>
    <w:r>
      <w:rPr>
        <w:noProof/>
        <w:sz w:val="36"/>
        <w:lang w:eastAsia="en-AU"/>
      </w:rPr>
      <w:drawing>
        <wp:anchor distT="0" distB="0" distL="114300" distR="114300" simplePos="0" relativeHeight="251657216" behindDoc="1" locked="0" layoutInCell="1" allowOverlap="1" wp14:anchorId="34A552D3" wp14:editId="45674ABC">
          <wp:simplePos x="0" y="0"/>
          <wp:positionH relativeFrom="page">
            <wp:align>left</wp:align>
          </wp:positionH>
          <wp:positionV relativeFrom="page">
            <wp:align>top</wp:align>
          </wp:positionV>
          <wp:extent cx="7560000" cy="10692000"/>
          <wp:effectExtent l="0" t="0" r="3175" b="0"/>
          <wp:wrapNone/>
          <wp:docPr id="6" name="Picture 25">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4429" name="Picture 25">
                    <a:extLst>
                      <a:ext uri="{C183D7F6-B498-43B3-948B-1728B52AA6E4}">
                        <adec:decorative xmlns:a14="http://schemas.microsoft.com/office/drawing/2010/main"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sdt>
      <w:sdtPr>
        <w:rPr>
          <w:caps/>
          <w:color w:val="FF0000"/>
          <w:sz w:val="16"/>
          <w:szCs w:val="16"/>
        </w:rPr>
        <w:alias w:val="Classification"/>
        <w:tag w:val="Classification"/>
        <w:id w:val="-1108812684"/>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2CC9" w14:textId="60D35478" w:rsidR="002409D8" w:rsidRDefault="002409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BD40" w14:textId="6720EB9F" w:rsidR="00126DC5" w:rsidRPr="00AC4B47" w:rsidRDefault="00CC7C09" w:rsidP="00AC4B47">
    <w:pPr>
      <w:pStyle w:val="Header"/>
      <w:jc w:val="center"/>
      <w:rPr>
        <w:caps/>
        <w:color w:val="FF0000"/>
        <w:sz w:val="16"/>
        <w:szCs w:val="16"/>
      </w:rPr>
    </w:pPr>
    <w:sdt>
      <w:sdtPr>
        <w:rPr>
          <w:caps/>
          <w:color w:val="FF0000"/>
          <w:sz w:val="16"/>
          <w:szCs w:val="16"/>
        </w:rPr>
        <w:alias w:val="Classification"/>
        <w:tag w:val="Classification"/>
        <w:id w:val="1364090998"/>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126DC5">
          <w:rPr>
            <w:caps/>
            <w:color w:val="FF0000"/>
            <w:sz w:val="16"/>
            <w:szCs w:val="16"/>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28D7"/>
    <w:multiLevelType w:val="hybridMultilevel"/>
    <w:tmpl w:val="0D6EB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110ECF"/>
    <w:multiLevelType w:val="hybridMultilevel"/>
    <w:tmpl w:val="3682A33E"/>
    <w:lvl w:ilvl="0" w:tplc="669ABCF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CA075A"/>
    <w:multiLevelType w:val="hybridMultilevel"/>
    <w:tmpl w:val="6BBA3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4" w15:restartNumberingAfterBreak="0">
    <w:nsid w:val="2863160C"/>
    <w:multiLevelType w:val="hybridMultilevel"/>
    <w:tmpl w:val="DB5C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A325D4"/>
    <w:multiLevelType w:val="hybridMultilevel"/>
    <w:tmpl w:val="DEB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221125"/>
    <w:multiLevelType w:val="multilevel"/>
    <w:tmpl w:val="CD303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674376D"/>
    <w:multiLevelType w:val="hybridMultilevel"/>
    <w:tmpl w:val="388A6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E85FA8"/>
    <w:multiLevelType w:val="hybridMultilevel"/>
    <w:tmpl w:val="0F1E2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8766DD"/>
    <w:multiLevelType w:val="hybridMultilevel"/>
    <w:tmpl w:val="EC6A6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9D3531"/>
    <w:multiLevelType w:val="hybridMultilevel"/>
    <w:tmpl w:val="A84C1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01BCD"/>
    <w:multiLevelType w:val="hybridMultilevel"/>
    <w:tmpl w:val="794251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59450522"/>
    <w:multiLevelType w:val="hybridMultilevel"/>
    <w:tmpl w:val="6484B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D601C3"/>
    <w:multiLevelType w:val="hybridMultilevel"/>
    <w:tmpl w:val="5E348DB6"/>
    <w:lvl w:ilvl="0" w:tplc="1D6638B4">
      <w:start w:val="1"/>
      <w:numFmt w:val="decimal"/>
      <w:lvlText w:val="%1."/>
      <w:lvlJc w:val="left"/>
      <w:pPr>
        <w:ind w:left="1434" w:hanging="360"/>
      </w:pPr>
      <w:rPr>
        <w:rFonts w:hint="default"/>
        <w:i w:val="0"/>
      </w:r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4" w15:restartNumberingAfterBreak="0">
    <w:nsid w:val="605431FD"/>
    <w:multiLevelType w:val="hybridMultilevel"/>
    <w:tmpl w:val="F3DA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6CEC5A05"/>
    <w:multiLevelType w:val="hybridMultilevel"/>
    <w:tmpl w:val="7A9C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abstractNumId w:val="3"/>
  </w:num>
  <w:num w:numId="2">
    <w:abstractNumId w:val="18"/>
  </w:num>
  <w:num w:numId="3">
    <w:abstractNumId w:val="15"/>
  </w:num>
  <w:num w:numId="4">
    <w:abstractNumId w:val="16"/>
  </w:num>
  <w:num w:numId="5">
    <w:abstractNumId w:val="11"/>
  </w:num>
  <w:num w:numId="6">
    <w:abstractNumId w:val="17"/>
  </w:num>
  <w:num w:numId="7">
    <w:abstractNumId w:val="13"/>
  </w:num>
  <w:num w:numId="8">
    <w:abstractNumId w:val="2"/>
  </w:num>
  <w:num w:numId="9">
    <w:abstractNumId w:val="7"/>
  </w:num>
  <w:num w:numId="10">
    <w:abstractNumId w:val="1"/>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num>
  <w:num w:numId="16">
    <w:abstractNumId w:val="12"/>
  </w:num>
  <w:num w:numId="17">
    <w:abstractNumId w:val="9"/>
  </w:num>
  <w:num w:numId="18">
    <w:abstractNumId w:val="4"/>
  </w:num>
  <w:num w:numId="19">
    <w:abstractNumId w:val="0"/>
  </w:num>
  <w:num w:numId="20">
    <w:abstractNumId w:val="5"/>
  </w:num>
  <w:num w:numId="2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oNotShadeFormData/>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197D30"/>
    <w:rsid w:val="00003523"/>
    <w:rsid w:val="000101EA"/>
    <w:rsid w:val="00011EBE"/>
    <w:rsid w:val="000136A5"/>
    <w:rsid w:val="00013E33"/>
    <w:rsid w:val="00015555"/>
    <w:rsid w:val="0001627D"/>
    <w:rsid w:val="000164A5"/>
    <w:rsid w:val="00020CF3"/>
    <w:rsid w:val="0002234B"/>
    <w:rsid w:val="00024813"/>
    <w:rsid w:val="00032388"/>
    <w:rsid w:val="00033419"/>
    <w:rsid w:val="00033439"/>
    <w:rsid w:val="00034043"/>
    <w:rsid w:val="00035217"/>
    <w:rsid w:val="000369EA"/>
    <w:rsid w:val="00036FE5"/>
    <w:rsid w:val="00037DE5"/>
    <w:rsid w:val="00041055"/>
    <w:rsid w:val="000418EF"/>
    <w:rsid w:val="00056BC0"/>
    <w:rsid w:val="0006159A"/>
    <w:rsid w:val="00061B61"/>
    <w:rsid w:val="000635BC"/>
    <w:rsid w:val="000658B5"/>
    <w:rsid w:val="00065F7E"/>
    <w:rsid w:val="000760F4"/>
    <w:rsid w:val="00080037"/>
    <w:rsid w:val="00081670"/>
    <w:rsid w:val="00081BFA"/>
    <w:rsid w:val="00083A58"/>
    <w:rsid w:val="00083FD2"/>
    <w:rsid w:val="0008584C"/>
    <w:rsid w:val="000872A3"/>
    <w:rsid w:val="00091A80"/>
    <w:rsid w:val="00096866"/>
    <w:rsid w:val="00097560"/>
    <w:rsid w:val="000A1273"/>
    <w:rsid w:val="000A1738"/>
    <w:rsid w:val="000A1EF9"/>
    <w:rsid w:val="000A2E7B"/>
    <w:rsid w:val="000A336E"/>
    <w:rsid w:val="000A4DA7"/>
    <w:rsid w:val="000A5B5A"/>
    <w:rsid w:val="000A66C9"/>
    <w:rsid w:val="000B3106"/>
    <w:rsid w:val="000B3336"/>
    <w:rsid w:val="000B40C2"/>
    <w:rsid w:val="000B5598"/>
    <w:rsid w:val="000B5729"/>
    <w:rsid w:val="000C1B92"/>
    <w:rsid w:val="000C4291"/>
    <w:rsid w:val="000C5879"/>
    <w:rsid w:val="000D19FF"/>
    <w:rsid w:val="000D22A8"/>
    <w:rsid w:val="000D793D"/>
    <w:rsid w:val="000D7D92"/>
    <w:rsid w:val="000D7F92"/>
    <w:rsid w:val="000E0FE2"/>
    <w:rsid w:val="000E2F45"/>
    <w:rsid w:val="000E552A"/>
    <w:rsid w:val="000E58D8"/>
    <w:rsid w:val="000E76FA"/>
    <w:rsid w:val="000F2461"/>
    <w:rsid w:val="000F2EDC"/>
    <w:rsid w:val="000F5A29"/>
    <w:rsid w:val="000F5BB9"/>
    <w:rsid w:val="000F5CB5"/>
    <w:rsid w:val="000F6463"/>
    <w:rsid w:val="000F6579"/>
    <w:rsid w:val="000F6A6F"/>
    <w:rsid w:val="000F7990"/>
    <w:rsid w:val="00100584"/>
    <w:rsid w:val="001010A9"/>
    <w:rsid w:val="001029EE"/>
    <w:rsid w:val="0010640F"/>
    <w:rsid w:val="00106F60"/>
    <w:rsid w:val="001110A9"/>
    <w:rsid w:val="00113EA9"/>
    <w:rsid w:val="001141D0"/>
    <w:rsid w:val="001175CB"/>
    <w:rsid w:val="00117894"/>
    <w:rsid w:val="001178D7"/>
    <w:rsid w:val="0012062F"/>
    <w:rsid w:val="00120E3D"/>
    <w:rsid w:val="001239E7"/>
    <w:rsid w:val="0012449A"/>
    <w:rsid w:val="00126DC5"/>
    <w:rsid w:val="001279BB"/>
    <w:rsid w:val="00130304"/>
    <w:rsid w:val="00133783"/>
    <w:rsid w:val="001338BA"/>
    <w:rsid w:val="001368BE"/>
    <w:rsid w:val="00136907"/>
    <w:rsid w:val="00136B50"/>
    <w:rsid w:val="001425A7"/>
    <w:rsid w:val="001432FE"/>
    <w:rsid w:val="00144282"/>
    <w:rsid w:val="00146F3A"/>
    <w:rsid w:val="00152AC1"/>
    <w:rsid w:val="00153AEF"/>
    <w:rsid w:val="001547CB"/>
    <w:rsid w:val="00154C1A"/>
    <w:rsid w:val="00156042"/>
    <w:rsid w:val="001567DD"/>
    <w:rsid w:val="00157AB6"/>
    <w:rsid w:val="00157CE7"/>
    <w:rsid w:val="001674BA"/>
    <w:rsid w:val="00170996"/>
    <w:rsid w:val="001714D3"/>
    <w:rsid w:val="00174708"/>
    <w:rsid w:val="00180308"/>
    <w:rsid w:val="00182D27"/>
    <w:rsid w:val="00184A4E"/>
    <w:rsid w:val="00187C93"/>
    <w:rsid w:val="00191178"/>
    <w:rsid w:val="00191513"/>
    <w:rsid w:val="00191CC2"/>
    <w:rsid w:val="00192329"/>
    <w:rsid w:val="00193699"/>
    <w:rsid w:val="00197290"/>
    <w:rsid w:val="0019759D"/>
    <w:rsid w:val="00197D30"/>
    <w:rsid w:val="00197E66"/>
    <w:rsid w:val="001A03FE"/>
    <w:rsid w:val="001A0E88"/>
    <w:rsid w:val="001A41EB"/>
    <w:rsid w:val="001A5727"/>
    <w:rsid w:val="001A7D74"/>
    <w:rsid w:val="001B3928"/>
    <w:rsid w:val="001B46B7"/>
    <w:rsid w:val="001B6DAA"/>
    <w:rsid w:val="001B709F"/>
    <w:rsid w:val="001B7FA1"/>
    <w:rsid w:val="001C15CF"/>
    <w:rsid w:val="001C28D3"/>
    <w:rsid w:val="001C3BEB"/>
    <w:rsid w:val="001C3FD0"/>
    <w:rsid w:val="001C48D8"/>
    <w:rsid w:val="001C4B8A"/>
    <w:rsid w:val="001C5149"/>
    <w:rsid w:val="001C52C2"/>
    <w:rsid w:val="001C6BB6"/>
    <w:rsid w:val="001D0AFC"/>
    <w:rsid w:val="001D1EF4"/>
    <w:rsid w:val="001D2019"/>
    <w:rsid w:val="001D3383"/>
    <w:rsid w:val="001D61FA"/>
    <w:rsid w:val="001D7120"/>
    <w:rsid w:val="001D7528"/>
    <w:rsid w:val="001D76E4"/>
    <w:rsid w:val="001E21AF"/>
    <w:rsid w:val="001E3A54"/>
    <w:rsid w:val="001E41E5"/>
    <w:rsid w:val="001E49C9"/>
    <w:rsid w:val="001E5108"/>
    <w:rsid w:val="001E5F8E"/>
    <w:rsid w:val="001F1430"/>
    <w:rsid w:val="001F2371"/>
    <w:rsid w:val="001F25C8"/>
    <w:rsid w:val="001F3C12"/>
    <w:rsid w:val="001F40EE"/>
    <w:rsid w:val="001F54AF"/>
    <w:rsid w:val="00202C71"/>
    <w:rsid w:val="00202F7F"/>
    <w:rsid w:val="00207CBE"/>
    <w:rsid w:val="00210409"/>
    <w:rsid w:val="00210E8D"/>
    <w:rsid w:val="00213FE3"/>
    <w:rsid w:val="00217D19"/>
    <w:rsid w:val="0022009C"/>
    <w:rsid w:val="00222025"/>
    <w:rsid w:val="00226249"/>
    <w:rsid w:val="00227152"/>
    <w:rsid w:val="002307E1"/>
    <w:rsid w:val="002320CE"/>
    <w:rsid w:val="00233385"/>
    <w:rsid w:val="002333C5"/>
    <w:rsid w:val="002349BF"/>
    <w:rsid w:val="002369DE"/>
    <w:rsid w:val="002404AE"/>
    <w:rsid w:val="002409D8"/>
    <w:rsid w:val="00242034"/>
    <w:rsid w:val="002422FD"/>
    <w:rsid w:val="00244887"/>
    <w:rsid w:val="00244E46"/>
    <w:rsid w:val="00253E2B"/>
    <w:rsid w:val="002574B2"/>
    <w:rsid w:val="00257A55"/>
    <w:rsid w:val="00260398"/>
    <w:rsid w:val="00262769"/>
    <w:rsid w:val="002632B7"/>
    <w:rsid w:val="00264464"/>
    <w:rsid w:val="00264F4D"/>
    <w:rsid w:val="00272AAC"/>
    <w:rsid w:val="00274521"/>
    <w:rsid w:val="00275504"/>
    <w:rsid w:val="002776FA"/>
    <w:rsid w:val="0028070D"/>
    <w:rsid w:val="00282E29"/>
    <w:rsid w:val="002871D8"/>
    <w:rsid w:val="00291082"/>
    <w:rsid w:val="00295234"/>
    <w:rsid w:val="00296ADC"/>
    <w:rsid w:val="00297CB5"/>
    <w:rsid w:val="002A02B1"/>
    <w:rsid w:val="002A1211"/>
    <w:rsid w:val="002A12DA"/>
    <w:rsid w:val="002A1929"/>
    <w:rsid w:val="002A521B"/>
    <w:rsid w:val="002A66E5"/>
    <w:rsid w:val="002B1417"/>
    <w:rsid w:val="002B161A"/>
    <w:rsid w:val="002B16A7"/>
    <w:rsid w:val="002B19DF"/>
    <w:rsid w:val="002C0BE4"/>
    <w:rsid w:val="002C1E4B"/>
    <w:rsid w:val="002C2769"/>
    <w:rsid w:val="002C2E1B"/>
    <w:rsid w:val="002C3AFC"/>
    <w:rsid w:val="002C7BAE"/>
    <w:rsid w:val="002D521E"/>
    <w:rsid w:val="002D62CE"/>
    <w:rsid w:val="002D67D3"/>
    <w:rsid w:val="002D7462"/>
    <w:rsid w:val="002E038B"/>
    <w:rsid w:val="002E1998"/>
    <w:rsid w:val="002E2CB1"/>
    <w:rsid w:val="002E2F01"/>
    <w:rsid w:val="002E41A9"/>
    <w:rsid w:val="002E6D7C"/>
    <w:rsid w:val="002F0E89"/>
    <w:rsid w:val="002F208B"/>
    <w:rsid w:val="002F2993"/>
    <w:rsid w:val="002F52F7"/>
    <w:rsid w:val="002F6F32"/>
    <w:rsid w:val="002F71CF"/>
    <w:rsid w:val="003004FA"/>
    <w:rsid w:val="00300CBF"/>
    <w:rsid w:val="00305A3C"/>
    <w:rsid w:val="0030669E"/>
    <w:rsid w:val="00320667"/>
    <w:rsid w:val="003233EA"/>
    <w:rsid w:val="003300BD"/>
    <w:rsid w:val="0033118B"/>
    <w:rsid w:val="00337255"/>
    <w:rsid w:val="00337769"/>
    <w:rsid w:val="0033785B"/>
    <w:rsid w:val="00340047"/>
    <w:rsid w:val="0034088D"/>
    <w:rsid w:val="0034210B"/>
    <w:rsid w:val="00342B0C"/>
    <w:rsid w:val="00343C87"/>
    <w:rsid w:val="003450AC"/>
    <w:rsid w:val="00351CED"/>
    <w:rsid w:val="0035330E"/>
    <w:rsid w:val="00353DC5"/>
    <w:rsid w:val="0036434E"/>
    <w:rsid w:val="00380AA5"/>
    <w:rsid w:val="00381A39"/>
    <w:rsid w:val="0038259F"/>
    <w:rsid w:val="00384233"/>
    <w:rsid w:val="003845DF"/>
    <w:rsid w:val="00387AAC"/>
    <w:rsid w:val="00397A3B"/>
    <w:rsid w:val="003A0533"/>
    <w:rsid w:val="003A5F1D"/>
    <w:rsid w:val="003A67D8"/>
    <w:rsid w:val="003A68CB"/>
    <w:rsid w:val="003A7B36"/>
    <w:rsid w:val="003B3D1A"/>
    <w:rsid w:val="003B551F"/>
    <w:rsid w:val="003B5C68"/>
    <w:rsid w:val="003B66E4"/>
    <w:rsid w:val="003C1731"/>
    <w:rsid w:val="003C17BB"/>
    <w:rsid w:val="003C27E2"/>
    <w:rsid w:val="003C3CC4"/>
    <w:rsid w:val="003C469B"/>
    <w:rsid w:val="003D17FB"/>
    <w:rsid w:val="003D1A26"/>
    <w:rsid w:val="003D2652"/>
    <w:rsid w:val="003D4FEA"/>
    <w:rsid w:val="003D5D9E"/>
    <w:rsid w:val="003D70C7"/>
    <w:rsid w:val="003E0987"/>
    <w:rsid w:val="003E0F3F"/>
    <w:rsid w:val="003E1AC6"/>
    <w:rsid w:val="003E37B6"/>
    <w:rsid w:val="003E4D00"/>
    <w:rsid w:val="003E7795"/>
    <w:rsid w:val="003F0176"/>
    <w:rsid w:val="003F0791"/>
    <w:rsid w:val="003F4678"/>
    <w:rsid w:val="003F543B"/>
    <w:rsid w:val="004003DB"/>
    <w:rsid w:val="00401788"/>
    <w:rsid w:val="00407E7F"/>
    <w:rsid w:val="00411636"/>
    <w:rsid w:val="00411B7D"/>
    <w:rsid w:val="00416267"/>
    <w:rsid w:val="004223ED"/>
    <w:rsid w:val="00424406"/>
    <w:rsid w:val="00425C5C"/>
    <w:rsid w:val="004265BE"/>
    <w:rsid w:val="00431975"/>
    <w:rsid w:val="00433093"/>
    <w:rsid w:val="004339D6"/>
    <w:rsid w:val="00435303"/>
    <w:rsid w:val="0043546F"/>
    <w:rsid w:val="00441183"/>
    <w:rsid w:val="0044217F"/>
    <w:rsid w:val="00443BF5"/>
    <w:rsid w:val="00447F86"/>
    <w:rsid w:val="00450AEF"/>
    <w:rsid w:val="0045454F"/>
    <w:rsid w:val="004624F7"/>
    <w:rsid w:val="00462C1E"/>
    <w:rsid w:val="004642D9"/>
    <w:rsid w:val="00467B74"/>
    <w:rsid w:val="00467CE7"/>
    <w:rsid w:val="0047130C"/>
    <w:rsid w:val="004753EA"/>
    <w:rsid w:val="00477153"/>
    <w:rsid w:val="0048669C"/>
    <w:rsid w:val="00494BF3"/>
    <w:rsid w:val="004956A3"/>
    <w:rsid w:val="00495969"/>
    <w:rsid w:val="00495FED"/>
    <w:rsid w:val="00497959"/>
    <w:rsid w:val="004A0ED4"/>
    <w:rsid w:val="004A58E5"/>
    <w:rsid w:val="004A6A7C"/>
    <w:rsid w:val="004A6D7F"/>
    <w:rsid w:val="004A7DA8"/>
    <w:rsid w:val="004B38F6"/>
    <w:rsid w:val="004B7C72"/>
    <w:rsid w:val="004C2319"/>
    <w:rsid w:val="004C26DA"/>
    <w:rsid w:val="004C2D38"/>
    <w:rsid w:val="004C3A7E"/>
    <w:rsid w:val="004C4B11"/>
    <w:rsid w:val="004C6084"/>
    <w:rsid w:val="004D0DC8"/>
    <w:rsid w:val="004D3380"/>
    <w:rsid w:val="004D7430"/>
    <w:rsid w:val="004E169F"/>
    <w:rsid w:val="004E2765"/>
    <w:rsid w:val="004E38D4"/>
    <w:rsid w:val="004E5EEB"/>
    <w:rsid w:val="004F16FA"/>
    <w:rsid w:val="004F6546"/>
    <w:rsid w:val="00501515"/>
    <w:rsid w:val="00504AE4"/>
    <w:rsid w:val="0050706D"/>
    <w:rsid w:val="00507DED"/>
    <w:rsid w:val="00510A99"/>
    <w:rsid w:val="00512BE7"/>
    <w:rsid w:val="005138A5"/>
    <w:rsid w:val="00520281"/>
    <w:rsid w:val="00521C5A"/>
    <w:rsid w:val="00521CCB"/>
    <w:rsid w:val="005234AB"/>
    <w:rsid w:val="005266C3"/>
    <w:rsid w:val="00527088"/>
    <w:rsid w:val="00527D0A"/>
    <w:rsid w:val="00530EFE"/>
    <w:rsid w:val="005316C5"/>
    <w:rsid w:val="00537B9D"/>
    <w:rsid w:val="00537ECB"/>
    <w:rsid w:val="005410C1"/>
    <w:rsid w:val="005428FB"/>
    <w:rsid w:val="00547FC0"/>
    <w:rsid w:val="005520BC"/>
    <w:rsid w:val="00552F86"/>
    <w:rsid w:val="005559C1"/>
    <w:rsid w:val="00556514"/>
    <w:rsid w:val="00562DF0"/>
    <w:rsid w:val="005634B4"/>
    <w:rsid w:val="0056463F"/>
    <w:rsid w:val="005646CD"/>
    <w:rsid w:val="0056489B"/>
    <w:rsid w:val="005664C1"/>
    <w:rsid w:val="00570151"/>
    <w:rsid w:val="005776A5"/>
    <w:rsid w:val="00582037"/>
    <w:rsid w:val="00584EA0"/>
    <w:rsid w:val="00585314"/>
    <w:rsid w:val="00586756"/>
    <w:rsid w:val="00586BC2"/>
    <w:rsid w:val="005915AE"/>
    <w:rsid w:val="0059331F"/>
    <w:rsid w:val="00593C4E"/>
    <w:rsid w:val="005943E4"/>
    <w:rsid w:val="00594996"/>
    <w:rsid w:val="00595909"/>
    <w:rsid w:val="005A22A5"/>
    <w:rsid w:val="005A647D"/>
    <w:rsid w:val="005A6710"/>
    <w:rsid w:val="005B058E"/>
    <w:rsid w:val="005B158F"/>
    <w:rsid w:val="005B1BD1"/>
    <w:rsid w:val="005B3A1A"/>
    <w:rsid w:val="005B5231"/>
    <w:rsid w:val="005C2FDA"/>
    <w:rsid w:val="005C317B"/>
    <w:rsid w:val="005C3BCC"/>
    <w:rsid w:val="005C3C53"/>
    <w:rsid w:val="005C3D26"/>
    <w:rsid w:val="005C76E3"/>
    <w:rsid w:val="005D32BE"/>
    <w:rsid w:val="005D65FE"/>
    <w:rsid w:val="005E3C4D"/>
    <w:rsid w:val="005E3E4E"/>
    <w:rsid w:val="005F08D9"/>
    <w:rsid w:val="005F274E"/>
    <w:rsid w:val="005F4740"/>
    <w:rsid w:val="005F59AA"/>
    <w:rsid w:val="0060327D"/>
    <w:rsid w:val="00603D3A"/>
    <w:rsid w:val="0060777F"/>
    <w:rsid w:val="00607D8E"/>
    <w:rsid w:val="00610149"/>
    <w:rsid w:val="00610CCB"/>
    <w:rsid w:val="00610E42"/>
    <w:rsid w:val="0061259C"/>
    <w:rsid w:val="00616063"/>
    <w:rsid w:val="00616082"/>
    <w:rsid w:val="00616A8F"/>
    <w:rsid w:val="0062006A"/>
    <w:rsid w:val="00620E27"/>
    <w:rsid w:val="00622A8D"/>
    <w:rsid w:val="0062348C"/>
    <w:rsid w:val="006330DA"/>
    <w:rsid w:val="006367D6"/>
    <w:rsid w:val="00640006"/>
    <w:rsid w:val="0064041E"/>
    <w:rsid w:val="00640B02"/>
    <w:rsid w:val="006458A1"/>
    <w:rsid w:val="0064638E"/>
    <w:rsid w:val="00646AF7"/>
    <w:rsid w:val="00647F38"/>
    <w:rsid w:val="00656D2E"/>
    <w:rsid w:val="0065754D"/>
    <w:rsid w:val="00662B82"/>
    <w:rsid w:val="00663A07"/>
    <w:rsid w:val="00663EB2"/>
    <w:rsid w:val="00664625"/>
    <w:rsid w:val="006666F0"/>
    <w:rsid w:val="00666FE2"/>
    <w:rsid w:val="006739BD"/>
    <w:rsid w:val="00674BBD"/>
    <w:rsid w:val="006761D1"/>
    <w:rsid w:val="006818CB"/>
    <w:rsid w:val="00681DC4"/>
    <w:rsid w:val="00686747"/>
    <w:rsid w:val="00687FC3"/>
    <w:rsid w:val="006909B3"/>
    <w:rsid w:val="00691B1E"/>
    <w:rsid w:val="00693793"/>
    <w:rsid w:val="00693A71"/>
    <w:rsid w:val="006A0D5B"/>
    <w:rsid w:val="006A261D"/>
    <w:rsid w:val="006A35DD"/>
    <w:rsid w:val="006A3CDA"/>
    <w:rsid w:val="006A3D01"/>
    <w:rsid w:val="006A7FC2"/>
    <w:rsid w:val="006B0C33"/>
    <w:rsid w:val="006B35F1"/>
    <w:rsid w:val="006B3A4B"/>
    <w:rsid w:val="006B6CB3"/>
    <w:rsid w:val="006C1340"/>
    <w:rsid w:val="006C1E76"/>
    <w:rsid w:val="006C2813"/>
    <w:rsid w:val="006C2EEC"/>
    <w:rsid w:val="006C3EE5"/>
    <w:rsid w:val="006C4497"/>
    <w:rsid w:val="006C5560"/>
    <w:rsid w:val="006C58ED"/>
    <w:rsid w:val="006C5BC4"/>
    <w:rsid w:val="006C643E"/>
    <w:rsid w:val="006D118B"/>
    <w:rsid w:val="006D2526"/>
    <w:rsid w:val="006D6392"/>
    <w:rsid w:val="006E0022"/>
    <w:rsid w:val="006E281A"/>
    <w:rsid w:val="006E546F"/>
    <w:rsid w:val="006E5981"/>
    <w:rsid w:val="006E777C"/>
    <w:rsid w:val="006E7EA8"/>
    <w:rsid w:val="006F0D69"/>
    <w:rsid w:val="006F169C"/>
    <w:rsid w:val="006F297E"/>
    <w:rsid w:val="006F50F5"/>
    <w:rsid w:val="006F5C6F"/>
    <w:rsid w:val="006F7CB3"/>
    <w:rsid w:val="007023B2"/>
    <w:rsid w:val="0070784B"/>
    <w:rsid w:val="00707B0F"/>
    <w:rsid w:val="00707EE5"/>
    <w:rsid w:val="00710AEE"/>
    <w:rsid w:val="00711370"/>
    <w:rsid w:val="00714C94"/>
    <w:rsid w:val="00716958"/>
    <w:rsid w:val="00724799"/>
    <w:rsid w:val="00732F33"/>
    <w:rsid w:val="0073698E"/>
    <w:rsid w:val="007369FD"/>
    <w:rsid w:val="00740F95"/>
    <w:rsid w:val="00742A2A"/>
    <w:rsid w:val="00742D15"/>
    <w:rsid w:val="00743223"/>
    <w:rsid w:val="00743F2B"/>
    <w:rsid w:val="007454B9"/>
    <w:rsid w:val="00747A24"/>
    <w:rsid w:val="00751B97"/>
    <w:rsid w:val="007531C4"/>
    <w:rsid w:val="00754945"/>
    <w:rsid w:val="007577DB"/>
    <w:rsid w:val="00760B8D"/>
    <w:rsid w:val="00760E66"/>
    <w:rsid w:val="00763211"/>
    <w:rsid w:val="007641A7"/>
    <w:rsid w:val="0076540B"/>
    <w:rsid w:val="00772BCA"/>
    <w:rsid w:val="00774F07"/>
    <w:rsid w:val="007750F2"/>
    <w:rsid w:val="0077668B"/>
    <w:rsid w:val="007776CE"/>
    <w:rsid w:val="00780046"/>
    <w:rsid w:val="00780A83"/>
    <w:rsid w:val="007819DD"/>
    <w:rsid w:val="00781D4D"/>
    <w:rsid w:val="00796DE6"/>
    <w:rsid w:val="007A049D"/>
    <w:rsid w:val="007A0FD7"/>
    <w:rsid w:val="007A63DD"/>
    <w:rsid w:val="007A7E35"/>
    <w:rsid w:val="007B0473"/>
    <w:rsid w:val="007B3904"/>
    <w:rsid w:val="007B5FB6"/>
    <w:rsid w:val="007B730B"/>
    <w:rsid w:val="007C0D01"/>
    <w:rsid w:val="007C1B06"/>
    <w:rsid w:val="007C2759"/>
    <w:rsid w:val="007C5286"/>
    <w:rsid w:val="007C5373"/>
    <w:rsid w:val="007C68A4"/>
    <w:rsid w:val="007D0359"/>
    <w:rsid w:val="007D1CC1"/>
    <w:rsid w:val="007E1B62"/>
    <w:rsid w:val="007F6088"/>
    <w:rsid w:val="007F7683"/>
    <w:rsid w:val="007F7F9B"/>
    <w:rsid w:val="00800F49"/>
    <w:rsid w:val="00802574"/>
    <w:rsid w:val="00803042"/>
    <w:rsid w:val="00803141"/>
    <w:rsid w:val="008043C0"/>
    <w:rsid w:val="008044C2"/>
    <w:rsid w:val="0080605C"/>
    <w:rsid w:val="00806A1D"/>
    <w:rsid w:val="0080756E"/>
    <w:rsid w:val="00807B89"/>
    <w:rsid w:val="008106C1"/>
    <w:rsid w:val="00810F2C"/>
    <w:rsid w:val="00813D71"/>
    <w:rsid w:val="00814EB6"/>
    <w:rsid w:val="00814EEE"/>
    <w:rsid w:val="00815B59"/>
    <w:rsid w:val="00823B41"/>
    <w:rsid w:val="00825F78"/>
    <w:rsid w:val="00826D89"/>
    <w:rsid w:val="0082700C"/>
    <w:rsid w:val="00831687"/>
    <w:rsid w:val="00831855"/>
    <w:rsid w:val="008327AB"/>
    <w:rsid w:val="0083352C"/>
    <w:rsid w:val="00834459"/>
    <w:rsid w:val="00834CB1"/>
    <w:rsid w:val="00835736"/>
    <w:rsid w:val="00835D56"/>
    <w:rsid w:val="0084654F"/>
    <w:rsid w:val="008520E2"/>
    <w:rsid w:val="00853537"/>
    <w:rsid w:val="00854CFA"/>
    <w:rsid w:val="008603FF"/>
    <w:rsid w:val="00862D9B"/>
    <w:rsid w:val="0086323A"/>
    <w:rsid w:val="00864F9E"/>
    <w:rsid w:val="00867C7F"/>
    <w:rsid w:val="0087248E"/>
    <w:rsid w:val="00872DBB"/>
    <w:rsid w:val="00873EEA"/>
    <w:rsid w:val="00875B30"/>
    <w:rsid w:val="00880FAF"/>
    <w:rsid w:val="00883CF9"/>
    <w:rsid w:val="008877E5"/>
    <w:rsid w:val="0088797B"/>
    <w:rsid w:val="008969F7"/>
    <w:rsid w:val="00896BFF"/>
    <w:rsid w:val="008A1F47"/>
    <w:rsid w:val="008A6F64"/>
    <w:rsid w:val="008B0557"/>
    <w:rsid w:val="008B4110"/>
    <w:rsid w:val="008B41E5"/>
    <w:rsid w:val="008B4594"/>
    <w:rsid w:val="008B48EF"/>
    <w:rsid w:val="008B513E"/>
    <w:rsid w:val="008B6BA7"/>
    <w:rsid w:val="008B754E"/>
    <w:rsid w:val="008C20AC"/>
    <w:rsid w:val="008D161C"/>
    <w:rsid w:val="008D1C45"/>
    <w:rsid w:val="008D1DE2"/>
    <w:rsid w:val="008D5EA6"/>
    <w:rsid w:val="008D757E"/>
    <w:rsid w:val="008D7966"/>
    <w:rsid w:val="008E0BDC"/>
    <w:rsid w:val="008E2748"/>
    <w:rsid w:val="008E37C3"/>
    <w:rsid w:val="008E6310"/>
    <w:rsid w:val="008E76B2"/>
    <w:rsid w:val="008F0038"/>
    <w:rsid w:val="008F1EC8"/>
    <w:rsid w:val="008F68E6"/>
    <w:rsid w:val="00900660"/>
    <w:rsid w:val="009042B2"/>
    <w:rsid w:val="00905EE7"/>
    <w:rsid w:val="00907D31"/>
    <w:rsid w:val="009148B4"/>
    <w:rsid w:val="009173AC"/>
    <w:rsid w:val="009227EB"/>
    <w:rsid w:val="00930D4E"/>
    <w:rsid w:val="00932857"/>
    <w:rsid w:val="009363FF"/>
    <w:rsid w:val="0093688A"/>
    <w:rsid w:val="00943667"/>
    <w:rsid w:val="00944B83"/>
    <w:rsid w:val="00944E01"/>
    <w:rsid w:val="00951EA7"/>
    <w:rsid w:val="0095289A"/>
    <w:rsid w:val="0095480D"/>
    <w:rsid w:val="00957C0B"/>
    <w:rsid w:val="0096683E"/>
    <w:rsid w:val="009673AA"/>
    <w:rsid w:val="0097559E"/>
    <w:rsid w:val="009805D1"/>
    <w:rsid w:val="00984064"/>
    <w:rsid w:val="0098562A"/>
    <w:rsid w:val="00985941"/>
    <w:rsid w:val="009939C2"/>
    <w:rsid w:val="009949CF"/>
    <w:rsid w:val="009951D1"/>
    <w:rsid w:val="009967DA"/>
    <w:rsid w:val="00996A28"/>
    <w:rsid w:val="009A1343"/>
    <w:rsid w:val="009A244B"/>
    <w:rsid w:val="009A3301"/>
    <w:rsid w:val="009A3A96"/>
    <w:rsid w:val="009A4CF8"/>
    <w:rsid w:val="009A56CB"/>
    <w:rsid w:val="009A7E7C"/>
    <w:rsid w:val="009B08C9"/>
    <w:rsid w:val="009B2BD5"/>
    <w:rsid w:val="009C6672"/>
    <w:rsid w:val="009C6862"/>
    <w:rsid w:val="009C69D1"/>
    <w:rsid w:val="009D04F8"/>
    <w:rsid w:val="009D0F5F"/>
    <w:rsid w:val="009D18FC"/>
    <w:rsid w:val="009D27F9"/>
    <w:rsid w:val="009D5614"/>
    <w:rsid w:val="009D6BAB"/>
    <w:rsid w:val="009E0D5D"/>
    <w:rsid w:val="009E3ABE"/>
    <w:rsid w:val="009E3CF8"/>
    <w:rsid w:val="009F1238"/>
    <w:rsid w:val="009F1578"/>
    <w:rsid w:val="009F3EB9"/>
    <w:rsid w:val="009F4403"/>
    <w:rsid w:val="009F4C1A"/>
    <w:rsid w:val="00A002B2"/>
    <w:rsid w:val="00A040B2"/>
    <w:rsid w:val="00A05877"/>
    <w:rsid w:val="00A05CB3"/>
    <w:rsid w:val="00A10C8D"/>
    <w:rsid w:val="00A11010"/>
    <w:rsid w:val="00A121BE"/>
    <w:rsid w:val="00A124BD"/>
    <w:rsid w:val="00A13EFB"/>
    <w:rsid w:val="00A14AE8"/>
    <w:rsid w:val="00A15A9C"/>
    <w:rsid w:val="00A1740D"/>
    <w:rsid w:val="00A2102A"/>
    <w:rsid w:val="00A21250"/>
    <w:rsid w:val="00A237CC"/>
    <w:rsid w:val="00A239E9"/>
    <w:rsid w:val="00A24E7E"/>
    <w:rsid w:val="00A25776"/>
    <w:rsid w:val="00A305C0"/>
    <w:rsid w:val="00A30B2F"/>
    <w:rsid w:val="00A30CA2"/>
    <w:rsid w:val="00A311EC"/>
    <w:rsid w:val="00A3271C"/>
    <w:rsid w:val="00A3563F"/>
    <w:rsid w:val="00A37834"/>
    <w:rsid w:val="00A379D0"/>
    <w:rsid w:val="00A406C2"/>
    <w:rsid w:val="00A40702"/>
    <w:rsid w:val="00A40E79"/>
    <w:rsid w:val="00A41AE8"/>
    <w:rsid w:val="00A41D2C"/>
    <w:rsid w:val="00A438DA"/>
    <w:rsid w:val="00A45CA9"/>
    <w:rsid w:val="00A554CC"/>
    <w:rsid w:val="00A57BEE"/>
    <w:rsid w:val="00A60798"/>
    <w:rsid w:val="00A608A2"/>
    <w:rsid w:val="00A62057"/>
    <w:rsid w:val="00A6586C"/>
    <w:rsid w:val="00A72917"/>
    <w:rsid w:val="00A738DB"/>
    <w:rsid w:val="00A75DFA"/>
    <w:rsid w:val="00A76331"/>
    <w:rsid w:val="00A80C22"/>
    <w:rsid w:val="00A8239E"/>
    <w:rsid w:val="00A82C5F"/>
    <w:rsid w:val="00A857C9"/>
    <w:rsid w:val="00A866B8"/>
    <w:rsid w:val="00A91389"/>
    <w:rsid w:val="00A93998"/>
    <w:rsid w:val="00A97EE7"/>
    <w:rsid w:val="00AB0BBD"/>
    <w:rsid w:val="00AB0D0F"/>
    <w:rsid w:val="00AB3114"/>
    <w:rsid w:val="00AB396A"/>
    <w:rsid w:val="00AB3C56"/>
    <w:rsid w:val="00AB3E03"/>
    <w:rsid w:val="00AB57E6"/>
    <w:rsid w:val="00AB6449"/>
    <w:rsid w:val="00AB64A7"/>
    <w:rsid w:val="00AC04BB"/>
    <w:rsid w:val="00AC2041"/>
    <w:rsid w:val="00AC4303"/>
    <w:rsid w:val="00AC4B47"/>
    <w:rsid w:val="00AC4CF0"/>
    <w:rsid w:val="00AC6350"/>
    <w:rsid w:val="00AC75DC"/>
    <w:rsid w:val="00AD029A"/>
    <w:rsid w:val="00AD374F"/>
    <w:rsid w:val="00AD3B5E"/>
    <w:rsid w:val="00AD54DB"/>
    <w:rsid w:val="00AD5C27"/>
    <w:rsid w:val="00AE2702"/>
    <w:rsid w:val="00AE5EDF"/>
    <w:rsid w:val="00AE63E7"/>
    <w:rsid w:val="00AE6670"/>
    <w:rsid w:val="00AF72A3"/>
    <w:rsid w:val="00AF74B0"/>
    <w:rsid w:val="00B014AA"/>
    <w:rsid w:val="00B0201E"/>
    <w:rsid w:val="00B02EED"/>
    <w:rsid w:val="00B044AE"/>
    <w:rsid w:val="00B0751F"/>
    <w:rsid w:val="00B12ADD"/>
    <w:rsid w:val="00B221A3"/>
    <w:rsid w:val="00B22EE5"/>
    <w:rsid w:val="00B232F6"/>
    <w:rsid w:val="00B23442"/>
    <w:rsid w:val="00B3112C"/>
    <w:rsid w:val="00B33686"/>
    <w:rsid w:val="00B35B88"/>
    <w:rsid w:val="00B36484"/>
    <w:rsid w:val="00B3703E"/>
    <w:rsid w:val="00B41C57"/>
    <w:rsid w:val="00B42F1B"/>
    <w:rsid w:val="00B43761"/>
    <w:rsid w:val="00B46E65"/>
    <w:rsid w:val="00B543B5"/>
    <w:rsid w:val="00B57046"/>
    <w:rsid w:val="00B62340"/>
    <w:rsid w:val="00B64364"/>
    <w:rsid w:val="00B67DE1"/>
    <w:rsid w:val="00B7046E"/>
    <w:rsid w:val="00B71030"/>
    <w:rsid w:val="00B715FF"/>
    <w:rsid w:val="00B71EC8"/>
    <w:rsid w:val="00B72B5B"/>
    <w:rsid w:val="00B72F90"/>
    <w:rsid w:val="00B80C3B"/>
    <w:rsid w:val="00B81FB3"/>
    <w:rsid w:val="00B848DC"/>
    <w:rsid w:val="00B909AD"/>
    <w:rsid w:val="00B91FC6"/>
    <w:rsid w:val="00B93418"/>
    <w:rsid w:val="00B93D2E"/>
    <w:rsid w:val="00B94743"/>
    <w:rsid w:val="00B94A36"/>
    <w:rsid w:val="00BA0CB4"/>
    <w:rsid w:val="00BA28F9"/>
    <w:rsid w:val="00BA2B7C"/>
    <w:rsid w:val="00BA2D5F"/>
    <w:rsid w:val="00BA301A"/>
    <w:rsid w:val="00BA6AD7"/>
    <w:rsid w:val="00BA7EF2"/>
    <w:rsid w:val="00BB03F1"/>
    <w:rsid w:val="00BB1DCF"/>
    <w:rsid w:val="00BB3E60"/>
    <w:rsid w:val="00BB4210"/>
    <w:rsid w:val="00BB7373"/>
    <w:rsid w:val="00BB7DBF"/>
    <w:rsid w:val="00BC05DE"/>
    <w:rsid w:val="00BC2986"/>
    <w:rsid w:val="00BC4040"/>
    <w:rsid w:val="00BC4754"/>
    <w:rsid w:val="00BC488E"/>
    <w:rsid w:val="00BC6CAD"/>
    <w:rsid w:val="00BE29D9"/>
    <w:rsid w:val="00BE2A20"/>
    <w:rsid w:val="00BE2DF2"/>
    <w:rsid w:val="00BE55DC"/>
    <w:rsid w:val="00BE583E"/>
    <w:rsid w:val="00BE5DF1"/>
    <w:rsid w:val="00BE6AD3"/>
    <w:rsid w:val="00BE79F5"/>
    <w:rsid w:val="00BF0768"/>
    <w:rsid w:val="00BF6068"/>
    <w:rsid w:val="00BF6B6C"/>
    <w:rsid w:val="00BF6D6A"/>
    <w:rsid w:val="00C004B3"/>
    <w:rsid w:val="00C02412"/>
    <w:rsid w:val="00C02EA8"/>
    <w:rsid w:val="00C0364C"/>
    <w:rsid w:val="00C05C65"/>
    <w:rsid w:val="00C05CD0"/>
    <w:rsid w:val="00C064C8"/>
    <w:rsid w:val="00C10D9D"/>
    <w:rsid w:val="00C115C2"/>
    <w:rsid w:val="00C11AB0"/>
    <w:rsid w:val="00C1216D"/>
    <w:rsid w:val="00C1257C"/>
    <w:rsid w:val="00C127FA"/>
    <w:rsid w:val="00C16318"/>
    <w:rsid w:val="00C17B0B"/>
    <w:rsid w:val="00C2062C"/>
    <w:rsid w:val="00C21070"/>
    <w:rsid w:val="00C213C2"/>
    <w:rsid w:val="00C217DF"/>
    <w:rsid w:val="00C227EC"/>
    <w:rsid w:val="00C238D8"/>
    <w:rsid w:val="00C24FE9"/>
    <w:rsid w:val="00C31329"/>
    <w:rsid w:val="00C31441"/>
    <w:rsid w:val="00C328CC"/>
    <w:rsid w:val="00C34E35"/>
    <w:rsid w:val="00C36996"/>
    <w:rsid w:val="00C409A5"/>
    <w:rsid w:val="00C45B41"/>
    <w:rsid w:val="00C45B5E"/>
    <w:rsid w:val="00C46294"/>
    <w:rsid w:val="00C46F97"/>
    <w:rsid w:val="00C471C4"/>
    <w:rsid w:val="00C50FF3"/>
    <w:rsid w:val="00C51F57"/>
    <w:rsid w:val="00C54661"/>
    <w:rsid w:val="00C5647F"/>
    <w:rsid w:val="00C56A46"/>
    <w:rsid w:val="00C57E87"/>
    <w:rsid w:val="00C646A8"/>
    <w:rsid w:val="00C6547C"/>
    <w:rsid w:val="00C66147"/>
    <w:rsid w:val="00C663C0"/>
    <w:rsid w:val="00C72800"/>
    <w:rsid w:val="00C76B8E"/>
    <w:rsid w:val="00C80B2D"/>
    <w:rsid w:val="00C80DDE"/>
    <w:rsid w:val="00C8199C"/>
    <w:rsid w:val="00C840D8"/>
    <w:rsid w:val="00C84E10"/>
    <w:rsid w:val="00C850DF"/>
    <w:rsid w:val="00C85349"/>
    <w:rsid w:val="00C86576"/>
    <w:rsid w:val="00C86AF1"/>
    <w:rsid w:val="00C87D99"/>
    <w:rsid w:val="00C9029F"/>
    <w:rsid w:val="00C9039F"/>
    <w:rsid w:val="00C92477"/>
    <w:rsid w:val="00C92A32"/>
    <w:rsid w:val="00C96C49"/>
    <w:rsid w:val="00CA27B7"/>
    <w:rsid w:val="00CA2E95"/>
    <w:rsid w:val="00CA7572"/>
    <w:rsid w:val="00CA7F74"/>
    <w:rsid w:val="00CB0C32"/>
    <w:rsid w:val="00CB2A6A"/>
    <w:rsid w:val="00CB2D65"/>
    <w:rsid w:val="00CB402D"/>
    <w:rsid w:val="00CB6246"/>
    <w:rsid w:val="00CC0759"/>
    <w:rsid w:val="00CC3160"/>
    <w:rsid w:val="00CC7C09"/>
    <w:rsid w:val="00CD2DBF"/>
    <w:rsid w:val="00CD4E24"/>
    <w:rsid w:val="00CD6207"/>
    <w:rsid w:val="00CD72A6"/>
    <w:rsid w:val="00CE39B8"/>
    <w:rsid w:val="00CE4A83"/>
    <w:rsid w:val="00CE5251"/>
    <w:rsid w:val="00CE525E"/>
    <w:rsid w:val="00CF1591"/>
    <w:rsid w:val="00CF1689"/>
    <w:rsid w:val="00CF4344"/>
    <w:rsid w:val="00CF5164"/>
    <w:rsid w:val="00CF55E6"/>
    <w:rsid w:val="00CF5B88"/>
    <w:rsid w:val="00CF72D7"/>
    <w:rsid w:val="00D00689"/>
    <w:rsid w:val="00D014A6"/>
    <w:rsid w:val="00D015A4"/>
    <w:rsid w:val="00D02F69"/>
    <w:rsid w:val="00D044FB"/>
    <w:rsid w:val="00D108BF"/>
    <w:rsid w:val="00D1092B"/>
    <w:rsid w:val="00D1423F"/>
    <w:rsid w:val="00D167D0"/>
    <w:rsid w:val="00D177A0"/>
    <w:rsid w:val="00D20092"/>
    <w:rsid w:val="00D22396"/>
    <w:rsid w:val="00D2293A"/>
    <w:rsid w:val="00D22E65"/>
    <w:rsid w:val="00D22EAF"/>
    <w:rsid w:val="00D2430E"/>
    <w:rsid w:val="00D2717B"/>
    <w:rsid w:val="00D3078B"/>
    <w:rsid w:val="00D3118E"/>
    <w:rsid w:val="00D34BC5"/>
    <w:rsid w:val="00D36BA1"/>
    <w:rsid w:val="00D36C76"/>
    <w:rsid w:val="00D37D7D"/>
    <w:rsid w:val="00D37F07"/>
    <w:rsid w:val="00D41BB8"/>
    <w:rsid w:val="00D444E3"/>
    <w:rsid w:val="00D500C7"/>
    <w:rsid w:val="00D52AFA"/>
    <w:rsid w:val="00D5566B"/>
    <w:rsid w:val="00D60B27"/>
    <w:rsid w:val="00D6102D"/>
    <w:rsid w:val="00D63F9F"/>
    <w:rsid w:val="00D643F8"/>
    <w:rsid w:val="00D67892"/>
    <w:rsid w:val="00D7119E"/>
    <w:rsid w:val="00D72CB7"/>
    <w:rsid w:val="00D7590F"/>
    <w:rsid w:val="00D75ED8"/>
    <w:rsid w:val="00D768D3"/>
    <w:rsid w:val="00D804E7"/>
    <w:rsid w:val="00D85656"/>
    <w:rsid w:val="00D8E3DD"/>
    <w:rsid w:val="00D95E98"/>
    <w:rsid w:val="00DA0143"/>
    <w:rsid w:val="00DA0378"/>
    <w:rsid w:val="00DA0EA5"/>
    <w:rsid w:val="00DA177F"/>
    <w:rsid w:val="00DA33AC"/>
    <w:rsid w:val="00DA4D73"/>
    <w:rsid w:val="00DB0ACB"/>
    <w:rsid w:val="00DB62E8"/>
    <w:rsid w:val="00DB65A3"/>
    <w:rsid w:val="00DB78FC"/>
    <w:rsid w:val="00DB7E4B"/>
    <w:rsid w:val="00DC0F37"/>
    <w:rsid w:val="00DC16FF"/>
    <w:rsid w:val="00DC18AE"/>
    <w:rsid w:val="00DC18DF"/>
    <w:rsid w:val="00DC57CD"/>
    <w:rsid w:val="00DC58F4"/>
    <w:rsid w:val="00DC5BFB"/>
    <w:rsid w:val="00DD0CC0"/>
    <w:rsid w:val="00DD3EA6"/>
    <w:rsid w:val="00DD588C"/>
    <w:rsid w:val="00DD5CF9"/>
    <w:rsid w:val="00DE0022"/>
    <w:rsid w:val="00DE08B3"/>
    <w:rsid w:val="00DE0F3D"/>
    <w:rsid w:val="00DE1D8B"/>
    <w:rsid w:val="00DE29A8"/>
    <w:rsid w:val="00DE2C1D"/>
    <w:rsid w:val="00DE4533"/>
    <w:rsid w:val="00DE49E1"/>
    <w:rsid w:val="00DE596C"/>
    <w:rsid w:val="00DE7206"/>
    <w:rsid w:val="00DF0CB9"/>
    <w:rsid w:val="00DF172C"/>
    <w:rsid w:val="00DF22CA"/>
    <w:rsid w:val="00DF5286"/>
    <w:rsid w:val="00DF7FFC"/>
    <w:rsid w:val="00E00E66"/>
    <w:rsid w:val="00E016ED"/>
    <w:rsid w:val="00E01D1F"/>
    <w:rsid w:val="00E01EC5"/>
    <w:rsid w:val="00E055E6"/>
    <w:rsid w:val="00E05B3F"/>
    <w:rsid w:val="00E06A9D"/>
    <w:rsid w:val="00E07146"/>
    <w:rsid w:val="00E0783E"/>
    <w:rsid w:val="00E15F80"/>
    <w:rsid w:val="00E23775"/>
    <w:rsid w:val="00E238C6"/>
    <w:rsid w:val="00E26DB0"/>
    <w:rsid w:val="00E277FE"/>
    <w:rsid w:val="00E278AA"/>
    <w:rsid w:val="00E2A13C"/>
    <w:rsid w:val="00E315FC"/>
    <w:rsid w:val="00E352A5"/>
    <w:rsid w:val="00E354BB"/>
    <w:rsid w:val="00E36B78"/>
    <w:rsid w:val="00E37D4A"/>
    <w:rsid w:val="00E40C21"/>
    <w:rsid w:val="00E40DD3"/>
    <w:rsid w:val="00E410F8"/>
    <w:rsid w:val="00E41313"/>
    <w:rsid w:val="00E433F1"/>
    <w:rsid w:val="00E442CC"/>
    <w:rsid w:val="00E46236"/>
    <w:rsid w:val="00E47EFE"/>
    <w:rsid w:val="00E5025B"/>
    <w:rsid w:val="00E52F4B"/>
    <w:rsid w:val="00E570B7"/>
    <w:rsid w:val="00E5731B"/>
    <w:rsid w:val="00E57341"/>
    <w:rsid w:val="00E573AC"/>
    <w:rsid w:val="00E579E2"/>
    <w:rsid w:val="00E6120F"/>
    <w:rsid w:val="00E62ABC"/>
    <w:rsid w:val="00E63092"/>
    <w:rsid w:val="00E65AC2"/>
    <w:rsid w:val="00E66116"/>
    <w:rsid w:val="00E67F08"/>
    <w:rsid w:val="00E70088"/>
    <w:rsid w:val="00E73118"/>
    <w:rsid w:val="00E7489D"/>
    <w:rsid w:val="00E753E2"/>
    <w:rsid w:val="00E7548B"/>
    <w:rsid w:val="00E75C04"/>
    <w:rsid w:val="00E768ED"/>
    <w:rsid w:val="00E76C1B"/>
    <w:rsid w:val="00E773FF"/>
    <w:rsid w:val="00E77948"/>
    <w:rsid w:val="00E77A3D"/>
    <w:rsid w:val="00E80627"/>
    <w:rsid w:val="00E817BE"/>
    <w:rsid w:val="00E82472"/>
    <w:rsid w:val="00E956CF"/>
    <w:rsid w:val="00E95A9C"/>
    <w:rsid w:val="00E96B79"/>
    <w:rsid w:val="00E96EE9"/>
    <w:rsid w:val="00EA0BAE"/>
    <w:rsid w:val="00EA114E"/>
    <w:rsid w:val="00EA1341"/>
    <w:rsid w:val="00EA1B2E"/>
    <w:rsid w:val="00EA1C66"/>
    <w:rsid w:val="00EA73F8"/>
    <w:rsid w:val="00EB4CC1"/>
    <w:rsid w:val="00EC0662"/>
    <w:rsid w:val="00EC1D8D"/>
    <w:rsid w:val="00EC21BE"/>
    <w:rsid w:val="00EC3938"/>
    <w:rsid w:val="00EC4D13"/>
    <w:rsid w:val="00EC4F17"/>
    <w:rsid w:val="00EC643A"/>
    <w:rsid w:val="00EC6B5C"/>
    <w:rsid w:val="00ED14EB"/>
    <w:rsid w:val="00ED244D"/>
    <w:rsid w:val="00ED616D"/>
    <w:rsid w:val="00ED7ED8"/>
    <w:rsid w:val="00EE00C0"/>
    <w:rsid w:val="00EE0E86"/>
    <w:rsid w:val="00EE36E8"/>
    <w:rsid w:val="00EE49E7"/>
    <w:rsid w:val="00EE4DBA"/>
    <w:rsid w:val="00EE54B9"/>
    <w:rsid w:val="00EE5A67"/>
    <w:rsid w:val="00EF11B5"/>
    <w:rsid w:val="00EF3185"/>
    <w:rsid w:val="00EF5E63"/>
    <w:rsid w:val="00F0134F"/>
    <w:rsid w:val="00F0366B"/>
    <w:rsid w:val="00F05DDD"/>
    <w:rsid w:val="00F07DC3"/>
    <w:rsid w:val="00F07E01"/>
    <w:rsid w:val="00F1198E"/>
    <w:rsid w:val="00F12B0C"/>
    <w:rsid w:val="00F13AC6"/>
    <w:rsid w:val="00F15CD5"/>
    <w:rsid w:val="00F16059"/>
    <w:rsid w:val="00F16393"/>
    <w:rsid w:val="00F20C42"/>
    <w:rsid w:val="00F210BE"/>
    <w:rsid w:val="00F2533F"/>
    <w:rsid w:val="00F30EEE"/>
    <w:rsid w:val="00F3483C"/>
    <w:rsid w:val="00F36D7A"/>
    <w:rsid w:val="00F37592"/>
    <w:rsid w:val="00F400A4"/>
    <w:rsid w:val="00F41EF2"/>
    <w:rsid w:val="00F42218"/>
    <w:rsid w:val="00F43D14"/>
    <w:rsid w:val="00F45ABD"/>
    <w:rsid w:val="00F46CFF"/>
    <w:rsid w:val="00F47F82"/>
    <w:rsid w:val="00F52437"/>
    <w:rsid w:val="00F52BFF"/>
    <w:rsid w:val="00F535E1"/>
    <w:rsid w:val="00F538A1"/>
    <w:rsid w:val="00F53E64"/>
    <w:rsid w:val="00F540B3"/>
    <w:rsid w:val="00F545EB"/>
    <w:rsid w:val="00F56218"/>
    <w:rsid w:val="00F56615"/>
    <w:rsid w:val="00F601E2"/>
    <w:rsid w:val="00F63D92"/>
    <w:rsid w:val="00F65751"/>
    <w:rsid w:val="00F676E2"/>
    <w:rsid w:val="00F71556"/>
    <w:rsid w:val="00F72E68"/>
    <w:rsid w:val="00F73845"/>
    <w:rsid w:val="00F74D35"/>
    <w:rsid w:val="00F76059"/>
    <w:rsid w:val="00F76366"/>
    <w:rsid w:val="00F81407"/>
    <w:rsid w:val="00F82439"/>
    <w:rsid w:val="00F834B3"/>
    <w:rsid w:val="00F86EDB"/>
    <w:rsid w:val="00F90B8D"/>
    <w:rsid w:val="00F92885"/>
    <w:rsid w:val="00F93B56"/>
    <w:rsid w:val="00FA1B12"/>
    <w:rsid w:val="00FA1ED8"/>
    <w:rsid w:val="00FAF7B1"/>
    <w:rsid w:val="00FB0353"/>
    <w:rsid w:val="00FB15B2"/>
    <w:rsid w:val="00FB5DAB"/>
    <w:rsid w:val="00FB67B6"/>
    <w:rsid w:val="00FB6ACA"/>
    <w:rsid w:val="00FC2C83"/>
    <w:rsid w:val="00FC3883"/>
    <w:rsid w:val="00FC395D"/>
    <w:rsid w:val="00FC3E07"/>
    <w:rsid w:val="00FC6061"/>
    <w:rsid w:val="00FD0EEF"/>
    <w:rsid w:val="00FD2908"/>
    <w:rsid w:val="00FD3AC0"/>
    <w:rsid w:val="00FD662D"/>
    <w:rsid w:val="00FE0D43"/>
    <w:rsid w:val="00FE19A6"/>
    <w:rsid w:val="00FE1E79"/>
    <w:rsid w:val="00FE3DDE"/>
    <w:rsid w:val="00FE5BFC"/>
    <w:rsid w:val="00FF2332"/>
    <w:rsid w:val="00FF302B"/>
    <w:rsid w:val="00FF4975"/>
    <w:rsid w:val="00FF4A25"/>
    <w:rsid w:val="00FF4D6B"/>
    <w:rsid w:val="00FF5897"/>
    <w:rsid w:val="00FF5FE1"/>
    <w:rsid w:val="01268826"/>
    <w:rsid w:val="012C7F33"/>
    <w:rsid w:val="013E37C2"/>
    <w:rsid w:val="028D5E77"/>
    <w:rsid w:val="02B79D9A"/>
    <w:rsid w:val="02B94F8C"/>
    <w:rsid w:val="02D62AAF"/>
    <w:rsid w:val="02DB8C9D"/>
    <w:rsid w:val="04164630"/>
    <w:rsid w:val="042B874A"/>
    <w:rsid w:val="048473A2"/>
    <w:rsid w:val="048D0FEC"/>
    <w:rsid w:val="053B84F5"/>
    <w:rsid w:val="055D7CEB"/>
    <w:rsid w:val="05BDC6EC"/>
    <w:rsid w:val="05CA8F25"/>
    <w:rsid w:val="05D0987A"/>
    <w:rsid w:val="07145653"/>
    <w:rsid w:val="072E23C4"/>
    <w:rsid w:val="07E64018"/>
    <w:rsid w:val="07F939F5"/>
    <w:rsid w:val="0A2D08F1"/>
    <w:rsid w:val="0BC147F2"/>
    <w:rsid w:val="0BF775AD"/>
    <w:rsid w:val="0C97B2E7"/>
    <w:rsid w:val="0D045B4A"/>
    <w:rsid w:val="0D43D304"/>
    <w:rsid w:val="0DFBB83B"/>
    <w:rsid w:val="0EE2867B"/>
    <w:rsid w:val="0EE85689"/>
    <w:rsid w:val="0F50D092"/>
    <w:rsid w:val="0FE258FE"/>
    <w:rsid w:val="0FFE7737"/>
    <w:rsid w:val="1052F799"/>
    <w:rsid w:val="10FA85FA"/>
    <w:rsid w:val="10FBA46E"/>
    <w:rsid w:val="1130695D"/>
    <w:rsid w:val="113990BF"/>
    <w:rsid w:val="113AB82F"/>
    <w:rsid w:val="11CEFF2D"/>
    <w:rsid w:val="11DE9907"/>
    <w:rsid w:val="1247CCEC"/>
    <w:rsid w:val="148C5DA8"/>
    <w:rsid w:val="14976507"/>
    <w:rsid w:val="1594285F"/>
    <w:rsid w:val="160BC06A"/>
    <w:rsid w:val="16E6CED0"/>
    <w:rsid w:val="17F36EB6"/>
    <w:rsid w:val="1857B3F9"/>
    <w:rsid w:val="19A11DF1"/>
    <w:rsid w:val="19B6525A"/>
    <w:rsid w:val="1C66BC5F"/>
    <w:rsid w:val="1CE1CB47"/>
    <w:rsid w:val="1D14A928"/>
    <w:rsid w:val="1E41D6DC"/>
    <w:rsid w:val="1E441D8D"/>
    <w:rsid w:val="1E83C960"/>
    <w:rsid w:val="1EE5129F"/>
    <w:rsid w:val="1F4E5887"/>
    <w:rsid w:val="1F8BA3F9"/>
    <w:rsid w:val="209CB51F"/>
    <w:rsid w:val="21B181B6"/>
    <w:rsid w:val="22D4194D"/>
    <w:rsid w:val="24259BF7"/>
    <w:rsid w:val="24CA28B1"/>
    <w:rsid w:val="24E9BBBC"/>
    <w:rsid w:val="25DC5B5A"/>
    <w:rsid w:val="27101EFE"/>
    <w:rsid w:val="27167CBF"/>
    <w:rsid w:val="27B879B7"/>
    <w:rsid w:val="288D67C9"/>
    <w:rsid w:val="28F8B4C1"/>
    <w:rsid w:val="294AA06C"/>
    <w:rsid w:val="2A2F727A"/>
    <w:rsid w:val="2B7E0463"/>
    <w:rsid w:val="2BF9F751"/>
    <w:rsid w:val="2C88050A"/>
    <w:rsid w:val="2CBC72B7"/>
    <w:rsid w:val="2CCE98E0"/>
    <w:rsid w:val="2D2BA83E"/>
    <w:rsid w:val="2F1B5E1E"/>
    <w:rsid w:val="2F74E177"/>
    <w:rsid w:val="3048BA1A"/>
    <w:rsid w:val="30D8C1E1"/>
    <w:rsid w:val="313BD8EA"/>
    <w:rsid w:val="31DECF47"/>
    <w:rsid w:val="3215B9BE"/>
    <w:rsid w:val="3263623F"/>
    <w:rsid w:val="332BAA3B"/>
    <w:rsid w:val="33B8ACF9"/>
    <w:rsid w:val="3424A668"/>
    <w:rsid w:val="347E12A5"/>
    <w:rsid w:val="353DA975"/>
    <w:rsid w:val="3540A188"/>
    <w:rsid w:val="3634F633"/>
    <w:rsid w:val="364329E8"/>
    <w:rsid w:val="378C4C48"/>
    <w:rsid w:val="3940F33B"/>
    <w:rsid w:val="39A9B9CC"/>
    <w:rsid w:val="3BE89B53"/>
    <w:rsid w:val="3C261F16"/>
    <w:rsid w:val="3C54BB1B"/>
    <w:rsid w:val="3C74BF79"/>
    <w:rsid w:val="3D64E071"/>
    <w:rsid w:val="3D927E31"/>
    <w:rsid w:val="3DB76C44"/>
    <w:rsid w:val="3EBA04EC"/>
    <w:rsid w:val="3F49DDF0"/>
    <w:rsid w:val="40BB06A3"/>
    <w:rsid w:val="41C55B03"/>
    <w:rsid w:val="420B4FDD"/>
    <w:rsid w:val="4406CD19"/>
    <w:rsid w:val="44F83113"/>
    <w:rsid w:val="46178C7C"/>
    <w:rsid w:val="4724466A"/>
    <w:rsid w:val="47B48EDF"/>
    <w:rsid w:val="4854D28C"/>
    <w:rsid w:val="499AA162"/>
    <w:rsid w:val="49C32CC4"/>
    <w:rsid w:val="49DE628C"/>
    <w:rsid w:val="4AAFA5CB"/>
    <w:rsid w:val="4B2F300A"/>
    <w:rsid w:val="4D29BC8D"/>
    <w:rsid w:val="4D7735D6"/>
    <w:rsid w:val="4D7946B5"/>
    <w:rsid w:val="4ECFFDD0"/>
    <w:rsid w:val="4F00D901"/>
    <w:rsid w:val="4F6B6678"/>
    <w:rsid w:val="50024C8E"/>
    <w:rsid w:val="502FE6EE"/>
    <w:rsid w:val="5056C1CE"/>
    <w:rsid w:val="518140BC"/>
    <w:rsid w:val="51DFB7B7"/>
    <w:rsid w:val="5369CD13"/>
    <w:rsid w:val="5606C22B"/>
    <w:rsid w:val="560F2B15"/>
    <w:rsid w:val="574F5538"/>
    <w:rsid w:val="57F94A5C"/>
    <w:rsid w:val="58199F1C"/>
    <w:rsid w:val="585940DA"/>
    <w:rsid w:val="587D91A8"/>
    <w:rsid w:val="58D3F203"/>
    <w:rsid w:val="58FDF4DD"/>
    <w:rsid w:val="5985891B"/>
    <w:rsid w:val="5A35A74C"/>
    <w:rsid w:val="5C30E0AF"/>
    <w:rsid w:val="5D092FA5"/>
    <w:rsid w:val="5E13F84B"/>
    <w:rsid w:val="5E447A9E"/>
    <w:rsid w:val="5EAB08CD"/>
    <w:rsid w:val="5EC9FD4D"/>
    <w:rsid w:val="60ABBE1B"/>
    <w:rsid w:val="60C66BC8"/>
    <w:rsid w:val="61538156"/>
    <w:rsid w:val="61756B8D"/>
    <w:rsid w:val="61B582ED"/>
    <w:rsid w:val="61D8E69F"/>
    <w:rsid w:val="62D9CEA7"/>
    <w:rsid w:val="62FE4D89"/>
    <w:rsid w:val="63A9B574"/>
    <w:rsid w:val="63E8E073"/>
    <w:rsid w:val="63F2F01B"/>
    <w:rsid w:val="63F86F7E"/>
    <w:rsid w:val="643C1B93"/>
    <w:rsid w:val="654BF97B"/>
    <w:rsid w:val="65CC214F"/>
    <w:rsid w:val="66662460"/>
    <w:rsid w:val="67104D56"/>
    <w:rsid w:val="676BB5BA"/>
    <w:rsid w:val="677BEE10"/>
    <w:rsid w:val="678DD2D4"/>
    <w:rsid w:val="6803AD58"/>
    <w:rsid w:val="680C12D2"/>
    <w:rsid w:val="69EDF673"/>
    <w:rsid w:val="6A441E29"/>
    <w:rsid w:val="6B600721"/>
    <w:rsid w:val="6BE6671D"/>
    <w:rsid w:val="6C3CCFDD"/>
    <w:rsid w:val="6CCCABC1"/>
    <w:rsid w:val="6D3576F9"/>
    <w:rsid w:val="6F15D1C7"/>
    <w:rsid w:val="71FF35C8"/>
    <w:rsid w:val="728D4602"/>
    <w:rsid w:val="72D9D831"/>
    <w:rsid w:val="745FEFA8"/>
    <w:rsid w:val="7476CF84"/>
    <w:rsid w:val="74D28683"/>
    <w:rsid w:val="7514860A"/>
    <w:rsid w:val="75764388"/>
    <w:rsid w:val="770155B9"/>
    <w:rsid w:val="778A3351"/>
    <w:rsid w:val="783F3620"/>
    <w:rsid w:val="79A9CC67"/>
    <w:rsid w:val="7A93BB14"/>
    <w:rsid w:val="7B452BE6"/>
    <w:rsid w:val="7B68DC16"/>
    <w:rsid w:val="7B926045"/>
    <w:rsid w:val="7C5083A5"/>
    <w:rsid w:val="7CA6F0CA"/>
    <w:rsid w:val="7D556ED4"/>
    <w:rsid w:val="7D87C789"/>
    <w:rsid w:val="7E1640B1"/>
    <w:rsid w:val="7E6559DC"/>
    <w:rsid w:val="7F67AF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BD600B"/>
  <w15:docId w15:val="{96D8429C-40D2-41CA-B786-6F2AA54E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13E"/>
  </w:style>
  <w:style w:type="paragraph" w:styleId="Heading1">
    <w:name w:val="heading 1"/>
    <w:basedOn w:val="Normal"/>
    <w:next w:val="Normal"/>
    <w:link w:val="Heading1Char"/>
    <w:uiPriority w:val="9"/>
    <w:qFormat/>
    <w:rsid w:val="004B38F6"/>
    <w:pPr>
      <w:keepNext/>
      <w:keepLines/>
      <w:spacing w:before="0" w:after="720"/>
      <w:contextualSpacing/>
      <w:outlineLvl w:val="0"/>
    </w:pPr>
    <w:rPr>
      <w:rFonts w:asciiTheme="majorHAnsi" w:hAnsiTheme="majorHAnsi"/>
      <w:b/>
      <w:sz w:val="56"/>
      <w:szCs w:val="44"/>
    </w:rPr>
  </w:style>
  <w:style w:type="paragraph" w:styleId="Heading2">
    <w:name w:val="heading 2"/>
    <w:basedOn w:val="Normal"/>
    <w:next w:val="Normal"/>
    <w:link w:val="Heading2Char"/>
    <w:uiPriority w:val="9"/>
    <w:qFormat/>
    <w:rsid w:val="00FF5FE1"/>
    <w:pPr>
      <w:keepNext/>
      <w:keepLines/>
      <w:spacing w:before="480" w:after="240"/>
      <w:contextualSpacing/>
      <w:outlineLvl w:val="1"/>
    </w:pPr>
    <w:rPr>
      <w:rFonts w:asciiTheme="majorHAnsi" w:hAnsiTheme="majorHAnsi"/>
      <w:b/>
      <w:sz w:val="44"/>
      <w:szCs w:val="28"/>
    </w:rPr>
  </w:style>
  <w:style w:type="paragraph" w:styleId="Heading3">
    <w:name w:val="heading 3"/>
    <w:basedOn w:val="Normal"/>
    <w:next w:val="Normal"/>
    <w:link w:val="Heading3Char"/>
    <w:uiPriority w:val="9"/>
    <w:qFormat/>
    <w:rsid w:val="00FC3E07"/>
    <w:pPr>
      <w:keepNext/>
      <w:keepLines/>
      <w:spacing w:before="240"/>
      <w:contextualSpacing/>
      <w:outlineLvl w:val="2"/>
    </w:pPr>
    <w:rPr>
      <w:rFonts w:asciiTheme="majorHAnsi" w:hAnsiTheme="majorHAnsi"/>
      <w:b/>
      <w:color w:val="auto"/>
      <w:sz w:val="32"/>
    </w:rPr>
  </w:style>
  <w:style w:type="paragraph" w:styleId="Heading4">
    <w:name w:val="heading 4"/>
    <w:basedOn w:val="Normal"/>
    <w:next w:val="Normal"/>
    <w:link w:val="Heading4Char"/>
    <w:uiPriority w:val="9"/>
    <w:qFormat/>
    <w:rsid w:val="004B38F6"/>
    <w:pPr>
      <w:keepNext/>
      <w:keepLines/>
      <w:spacing w:before="240"/>
      <w:contextualSpacing/>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qFormat/>
    <w:rsid w:val="004B38F6"/>
    <w:pPr>
      <w:keepNext/>
      <w:keepLines/>
      <w:spacing w:before="240"/>
      <w:contextualSpacing/>
      <w:outlineLvl w:val="4"/>
    </w:pPr>
    <w:rPr>
      <w:rFonts w:asciiTheme="majorHAnsi" w:eastAsiaTheme="majorEastAsia" w:hAnsiTheme="majorHAnsi" w:cstheme="majorBidi"/>
      <w:b/>
      <w:color w:val="auto"/>
    </w:rPr>
  </w:style>
  <w:style w:type="paragraph" w:styleId="Heading6">
    <w:name w:val="heading 6"/>
    <w:basedOn w:val="Normal"/>
    <w:next w:val="Normal"/>
    <w:link w:val="Heading6Char"/>
    <w:uiPriority w:val="9"/>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97559E"/>
    <w:pPr>
      <w:spacing w:before="0" w:after="0" w:line="240" w:lineRule="auto"/>
    </w:pPr>
    <w:rPr>
      <w:sz w:val="24"/>
      <w:szCs w:val="24"/>
    </w:rPr>
  </w:style>
  <w:style w:type="character" w:customStyle="1" w:styleId="SubtitleChar">
    <w:name w:val="Subtitle Char"/>
    <w:basedOn w:val="DefaultParagraphFont"/>
    <w:link w:val="Subtitle"/>
    <w:uiPriority w:val="18"/>
    <w:rsid w:val="0097559E"/>
    <w:rPr>
      <w:sz w:val="24"/>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rsid w:val="002B161A"/>
    <w:pPr>
      <w:spacing w:before="0" w:after="0" w:line="240" w:lineRule="auto"/>
    </w:pPr>
    <w:rPr>
      <w:b/>
      <w:sz w:val="92"/>
      <w:szCs w:val="82"/>
    </w:rPr>
  </w:style>
  <w:style w:type="character" w:customStyle="1" w:styleId="TitleChar">
    <w:name w:val="Title Char"/>
    <w:basedOn w:val="DefaultParagraphFont"/>
    <w:link w:val="Title"/>
    <w:uiPriority w:val="17"/>
    <w:rsid w:val="002B161A"/>
    <w:rPr>
      <w:b/>
      <w:sz w:val="92"/>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4B38F6"/>
    <w:rPr>
      <w:rFonts w:asciiTheme="majorHAnsi" w:hAnsiTheme="majorHAnsi"/>
      <w:b/>
      <w:sz w:val="56"/>
      <w:szCs w:val="44"/>
    </w:rPr>
  </w:style>
  <w:style w:type="character" w:customStyle="1" w:styleId="Heading2Char">
    <w:name w:val="Heading 2 Char"/>
    <w:basedOn w:val="DefaultParagraphFont"/>
    <w:link w:val="Heading2"/>
    <w:uiPriority w:val="9"/>
    <w:rsid w:val="00FF5FE1"/>
    <w:rPr>
      <w:rFonts w:asciiTheme="majorHAnsi" w:hAnsiTheme="majorHAnsi"/>
      <w:b/>
      <w:sz w:val="44"/>
      <w:szCs w:val="28"/>
    </w:rPr>
  </w:style>
  <w:style w:type="character" w:customStyle="1" w:styleId="Heading3Char">
    <w:name w:val="Heading 3 Char"/>
    <w:basedOn w:val="DefaultParagraphFont"/>
    <w:link w:val="Heading3"/>
    <w:uiPriority w:val="9"/>
    <w:rsid w:val="00FC3E07"/>
    <w:rPr>
      <w:rFonts w:asciiTheme="majorHAnsi" w:hAnsiTheme="majorHAnsi"/>
      <w:b/>
      <w:color w:val="auto"/>
      <w:sz w:val="32"/>
    </w:rPr>
  </w:style>
  <w:style w:type="paragraph" w:styleId="TOCHeading">
    <w:name w:val="TOC Heading"/>
    <w:basedOn w:val="Heading1"/>
    <w:next w:val="Normal"/>
    <w:uiPriority w:val="39"/>
    <w:qFormat/>
    <w:rsid w:val="00D02F69"/>
    <w:pPr>
      <w:contextualSpacing w:val="0"/>
      <w:outlineLvl w:val="9"/>
    </w:pPr>
    <w:rPr>
      <w:rFonts w:eastAsiaTheme="majorEastAsia" w:cstheme="majorBidi"/>
      <w:bCs/>
      <w:sz w:val="80"/>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NZEATable">
    <w:name w:val="NZEA Table"/>
    <w:basedOn w:val="TableNormal"/>
    <w:uiPriority w:val="99"/>
    <w:rsid w:val="00751B97"/>
    <w:pPr>
      <w:spacing w:line="240" w:lineRule="auto"/>
    </w:pPr>
    <w:rPr>
      <w:sz w:val="18"/>
    </w:r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F210BE"/>
    <w:pPr>
      <w:tabs>
        <w:tab w:val="right" w:pos="5375"/>
      </w:tabs>
      <w:spacing w:before="480" w:line="240" w:lineRule="auto"/>
    </w:pPr>
    <w:rPr>
      <w:b/>
      <w:sz w:val="22"/>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A40E79"/>
    <w:pPr>
      <w:tabs>
        <w:tab w:val="right" w:pos="5375"/>
      </w:tabs>
      <w:spacing w:line="240" w:lineRule="auto"/>
      <w:ind w:left="221"/>
    </w:pPr>
    <w:rPr>
      <w:sz w:val="22"/>
    </w:rPr>
  </w:style>
  <w:style w:type="paragraph" w:styleId="ListBullet2">
    <w:name w:val="List Bullet 2"/>
    <w:basedOn w:val="Normal"/>
    <w:uiPriority w:val="2"/>
    <w:semiHidden/>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4B38F6"/>
    <w:rPr>
      <w:rFonts w:asciiTheme="majorHAnsi" w:eastAsiaTheme="majorEastAsia" w:hAnsiTheme="majorHAnsi" w:cstheme="majorBidi"/>
      <w:b/>
      <w:iCs/>
      <w:sz w:val="24"/>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pPr>
    <w:rPr>
      <w:rFonts w:eastAsia="Times New Roman"/>
      <w:lang w:eastAsia="en-AU"/>
    </w:rPr>
  </w:style>
  <w:style w:type="paragraph" w:styleId="ListBullet5">
    <w:name w:val="List Bullet 5"/>
    <w:basedOn w:val="Normal"/>
    <w:uiPriority w:val="2"/>
    <w:semiHidden/>
    <w:rsid w:val="00F71556"/>
    <w:pPr>
      <w:numPr>
        <w:ilvl w:val="4"/>
        <w:numId w:val="2"/>
      </w:numPr>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A40E79"/>
    <w:pPr>
      <w:spacing w:after="100"/>
      <w:ind w:left="440"/>
    </w:pPr>
    <w:rPr>
      <w:sz w:val="22"/>
    </w:r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rmal"/>
    <w:next w:val="Normal"/>
    <w:link w:val="DateChar"/>
    <w:uiPriority w:val="99"/>
    <w:rsid w:val="00907D31"/>
    <w:pPr>
      <w:spacing w:before="0" w:after="0" w:line="320" w:lineRule="atLeast"/>
    </w:pPr>
    <w:rPr>
      <w:b/>
      <w:color w:val="FFFFFF" w:themeColor="background1"/>
      <w:sz w:val="24"/>
    </w:rPr>
  </w:style>
  <w:style w:type="character" w:customStyle="1" w:styleId="DateChar">
    <w:name w:val="Date Char"/>
    <w:basedOn w:val="DefaultParagraphFont"/>
    <w:link w:val="Date"/>
    <w:uiPriority w:val="99"/>
    <w:rsid w:val="00907D31"/>
    <w:rPr>
      <w:b/>
      <w:color w:val="FFFFFF" w:themeColor="background1"/>
      <w:sz w:val="24"/>
    </w:rPr>
  </w:style>
  <w:style w:type="character" w:customStyle="1" w:styleId="Heading5Char">
    <w:name w:val="Heading 5 Char"/>
    <w:basedOn w:val="DefaultParagraphFont"/>
    <w:link w:val="Heading5"/>
    <w:uiPriority w:val="9"/>
    <w:rsid w:val="004B38F6"/>
    <w:rPr>
      <w:rFonts w:asciiTheme="majorHAnsi" w:eastAsiaTheme="majorEastAsia" w:hAnsiTheme="majorHAnsi" w:cstheme="majorBidi"/>
      <w:b/>
      <w:color w:val="auto"/>
    </w:rPr>
  </w:style>
  <w:style w:type="character" w:customStyle="1" w:styleId="Heading6Char">
    <w:name w:val="Heading 6 Char"/>
    <w:basedOn w:val="DefaultParagraphFont"/>
    <w:link w:val="Heading6"/>
    <w:uiPriority w:val="9"/>
    <w:rsid w:val="004B38F6"/>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1">
    <w:name w:val="Unresolved Mention1"/>
    <w:basedOn w:val="DefaultParagraphFont"/>
    <w:uiPriority w:val="99"/>
    <w:semiHidden/>
    <w:unhideWhenUsed/>
    <w:rsid w:val="00AC4B47"/>
    <w:rPr>
      <w:color w:val="605E5C"/>
      <w:shd w:val="clear" w:color="auto" w:fill="E1DFDD"/>
    </w:rPr>
  </w:style>
  <w:style w:type="paragraph" w:styleId="ListParagraph">
    <w:name w:val="List Paragraph"/>
    <w:basedOn w:val="Normal"/>
    <w:uiPriority w:val="34"/>
    <w:rsid w:val="000F5BB9"/>
    <w:pPr>
      <w:ind w:left="720"/>
      <w:contextualSpacing/>
    </w:pPr>
  </w:style>
  <w:style w:type="table" w:styleId="PlainTable1">
    <w:name w:val="Plain Table 1"/>
    <w:basedOn w:val="TableNormal"/>
    <w:uiPriority w:val="41"/>
    <w:rsid w:val="00CE52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535E1"/>
    <w:rPr>
      <w:sz w:val="16"/>
      <w:szCs w:val="16"/>
    </w:rPr>
  </w:style>
  <w:style w:type="paragraph" w:styleId="CommentText">
    <w:name w:val="annotation text"/>
    <w:basedOn w:val="Normal"/>
    <w:link w:val="CommentTextChar"/>
    <w:uiPriority w:val="99"/>
    <w:semiHidden/>
    <w:unhideWhenUsed/>
    <w:rsid w:val="00F535E1"/>
    <w:pPr>
      <w:spacing w:line="240" w:lineRule="auto"/>
    </w:pPr>
  </w:style>
  <w:style w:type="character" w:customStyle="1" w:styleId="CommentTextChar">
    <w:name w:val="Comment Text Char"/>
    <w:basedOn w:val="DefaultParagraphFont"/>
    <w:link w:val="CommentText"/>
    <w:uiPriority w:val="99"/>
    <w:semiHidden/>
    <w:rsid w:val="00F535E1"/>
  </w:style>
  <w:style w:type="paragraph" w:styleId="CommentSubject">
    <w:name w:val="annotation subject"/>
    <w:basedOn w:val="CommentText"/>
    <w:next w:val="CommentText"/>
    <w:link w:val="CommentSubjectChar"/>
    <w:uiPriority w:val="99"/>
    <w:semiHidden/>
    <w:unhideWhenUsed/>
    <w:rsid w:val="00F535E1"/>
    <w:rPr>
      <w:b/>
      <w:bCs/>
    </w:rPr>
  </w:style>
  <w:style w:type="character" w:customStyle="1" w:styleId="CommentSubjectChar">
    <w:name w:val="Comment Subject Char"/>
    <w:basedOn w:val="CommentTextChar"/>
    <w:link w:val="CommentSubject"/>
    <w:uiPriority w:val="99"/>
    <w:semiHidden/>
    <w:rsid w:val="00F535E1"/>
    <w:rPr>
      <w:b/>
      <w:bCs/>
    </w:rPr>
  </w:style>
  <w:style w:type="character" w:styleId="FollowedHyperlink">
    <w:name w:val="FollowedHyperlink"/>
    <w:basedOn w:val="DefaultParagraphFont"/>
    <w:uiPriority w:val="99"/>
    <w:semiHidden/>
    <w:unhideWhenUsed/>
    <w:rsid w:val="00CB2A6A"/>
    <w:rPr>
      <w:color w:val="002C6F" w:themeColor="followedHyperlink"/>
      <w:u w:val="single"/>
    </w:rPr>
  </w:style>
  <w:style w:type="paragraph" w:styleId="Revision">
    <w:name w:val="Revision"/>
    <w:hidden/>
    <w:uiPriority w:val="99"/>
    <w:semiHidden/>
    <w:rsid w:val="00CB2A6A"/>
    <w:pPr>
      <w:spacing w:before="0" w:after="0" w:line="240" w:lineRule="auto"/>
    </w:pPr>
  </w:style>
  <w:style w:type="paragraph" w:styleId="NormalWeb">
    <w:name w:val="Normal (Web)"/>
    <w:basedOn w:val="Normal"/>
    <w:uiPriority w:val="99"/>
    <w:unhideWhenUsed/>
    <w:rsid w:val="00D804E7"/>
    <w:pPr>
      <w:spacing w:before="100" w:beforeAutospacing="1" w:after="100" w:afterAutospacing="1" w:line="240" w:lineRule="auto"/>
    </w:pPr>
    <w:rPr>
      <w:rFonts w:ascii="Times New Roman" w:eastAsia="Times New Roman" w:hAnsi="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59645">
      <w:bodyDiv w:val="1"/>
      <w:marLeft w:val="0"/>
      <w:marRight w:val="0"/>
      <w:marTop w:val="0"/>
      <w:marBottom w:val="0"/>
      <w:divBdr>
        <w:top w:val="none" w:sz="0" w:space="0" w:color="auto"/>
        <w:left w:val="none" w:sz="0" w:space="0" w:color="auto"/>
        <w:bottom w:val="none" w:sz="0" w:space="0" w:color="auto"/>
        <w:right w:val="none" w:sz="0" w:space="0" w:color="auto"/>
      </w:divBdr>
    </w:div>
    <w:div w:id="1052852058">
      <w:bodyDiv w:val="1"/>
      <w:marLeft w:val="0"/>
      <w:marRight w:val="0"/>
      <w:marTop w:val="0"/>
      <w:marBottom w:val="0"/>
      <w:divBdr>
        <w:top w:val="none" w:sz="0" w:space="0" w:color="auto"/>
        <w:left w:val="none" w:sz="0" w:space="0" w:color="auto"/>
        <w:bottom w:val="none" w:sz="0" w:space="0" w:color="auto"/>
        <w:right w:val="none" w:sz="0" w:space="0" w:color="auto"/>
      </w:divBdr>
    </w:div>
    <w:div w:id="164496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EIJP@pmc.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netzero.gov.au/power-station-closure-plan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oaic.gov.au/privacy/your-privacy-rights/your-personal-information/what-is-personal-inform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agl.com.au/about-agl/how-we-source-energy/agl-torrens?srsltid=AfmBOoo4kFP40EVqqvwUPl2CATzolx-VOhdjISOE7JDrTf2MMXZKyteh" TargetMode="Externa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mailto:EIJP@pm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EIJP@pmc.gov.au" TargetMode="External"/><Relationship Id="rId27" Type="http://schemas.openxmlformats.org/officeDocument/2006/relationships/footer" Target="footer4.xml"/><Relationship Id="rId30" Type="http://schemas.openxmlformats.org/officeDocument/2006/relationships/hyperlink" Target="https://www.oaic.gov.au/privacy/your-privacy-rights/your-personal-information/what-is-personal-inform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arlinfo.aph.gov.au/parlInfo/search/display/display.w3p;db=LEGISLATION;id=legislation%2Fbills%2Fr7177_third-reps%2F0001;query=Id%3A%22legislation%2Fbills%2Fr7177_third-reps%2F0000%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8402\Downloads\consultation%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C55D85B61446F4A497B373010A05F1"/>
        <w:category>
          <w:name w:val="General"/>
          <w:gallery w:val="placeholder"/>
        </w:category>
        <w:types>
          <w:type w:val="bbPlcHdr"/>
        </w:types>
        <w:behaviors>
          <w:behavior w:val="content"/>
        </w:behaviors>
        <w:guid w:val="{ABB35DD8-864B-482F-B891-F994F27D5786}"/>
      </w:docPartPr>
      <w:docPartBody>
        <w:p w:rsidR="00367A9F" w:rsidRDefault="00DC16FF">
          <w:pPr>
            <w:pStyle w:val="FDC55D85B61446F4A497B373010A05F1"/>
          </w:pP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FF"/>
    <w:rsid w:val="00282E29"/>
    <w:rsid w:val="00367A9F"/>
    <w:rsid w:val="00442DC0"/>
    <w:rsid w:val="005A7176"/>
    <w:rsid w:val="00610E42"/>
    <w:rsid w:val="00975EEC"/>
    <w:rsid w:val="00A33412"/>
    <w:rsid w:val="00B83083"/>
    <w:rsid w:val="00B83D6A"/>
    <w:rsid w:val="00D212DB"/>
    <w:rsid w:val="00DC16FF"/>
    <w:rsid w:val="00E67F08"/>
    <w:rsid w:val="00F11C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C55D85B61446F4A497B373010A05F1">
    <w:name w:val="FDC55D85B61446F4A497B373010A05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2C6BFB5DADA44D92F8ED78334B74C2" ma:contentTypeVersion="25" ma:contentTypeDescription="Create a new document." ma:contentTypeScope="" ma:versionID="02658c3ddc0b8899fe0047bbddf640eb">
  <xsd:schema xmlns:xsd="http://www.w3.org/2001/XMLSchema" xmlns:xs="http://www.w3.org/2001/XMLSchema" xmlns:p="http://schemas.microsoft.com/office/2006/metadata/properties" xmlns:ns1="http://schemas.microsoft.com/sharepoint/v3" xmlns:ns2="ee4a4738-f22b-4f53-8d8b-300bef284fad" xmlns:ns3="e771ab56-0c5d-40e7-b080-2686d2b89623" xmlns:ns4="f3825588-b695-4d9f-a24a-346dbc9056b5" targetNamespace="http://schemas.microsoft.com/office/2006/metadata/properties" ma:root="true" ma:fieldsID="d68edcd518516d1c2caf9627d5df66c4" ns1:_="" ns2:_="" ns3:_="" ns4:_="">
    <xsd:import namespace="http://schemas.microsoft.com/sharepoint/v3"/>
    <xsd:import namespace="ee4a4738-f22b-4f53-8d8b-300bef284fad"/>
    <xsd:import namespace="e771ab56-0c5d-40e7-b080-2686d2b89623"/>
    <xsd:import namespace="f3825588-b695-4d9f-a24a-346dbc9056b5"/>
    <xsd:element name="properties">
      <xsd:complexType>
        <xsd:sequence>
          <xsd:element name="documentManagement">
            <xsd:complexType>
              <xsd:all>
                <xsd:element ref="ns2:_dlc_DocId" minOccurs="0"/>
                <xsd:element ref="ns2:_dlc_DocIdUrl" minOccurs="0"/>
                <xsd:element ref="ns2:_dlc_DocIdPersistId" minOccurs="0"/>
                <xsd:element ref="ns2:n529c2a4e3c64c789f38d6b233e46558" minOccurs="0"/>
                <xsd:element ref="ns2:TaxCatchAll" minOccurs="0"/>
                <xsd:element ref="ns2:a166601eebed4010aff6311e26919c29"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529c2a4e3c64c789f38d6b233e46558" ma:index="12" ma:taxonomy="true" ma:internalName="n529c2a4e3c64c789f38d6b233e46558" ma:taxonomyFieldName="SecurityClassification" ma:displayName="Security Classification" ma:default="4;#OFFICIAL|9e0ec9cb-4e7f-4d4a-bd32-1ee7525c6d87" ma:fieldId="{7529c2a4-e3c6-4c78-9f38-d6b233e46558}"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c3816457-4134-4b3a-af63-fdfb2d823f97}"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a166601eebed4010aff6311e26919c29" ma:index="15" nillable="true" ma:taxonomy="true" ma:internalName="a166601eebed4010aff6311e26919c29" ma:taxonomyFieldName="InformationMarker" ma:displayName="Information Marker" ma:readOnly="false" ma:fieldId="{a166601e-ebed-4010-aff6-311e26919c29}"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25588-b695-4d9f-a24a-346dbc9056b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HubID xmlns="e771ab56-0c5d-40e7-b080-2686d2b89623" xsi:nil="true"/>
    <Comments xmlns="http://schemas.microsoft.com/sharepoint/v3" xsi:nil="true"/>
    <TaxCatchAll xmlns="ee4a4738-f22b-4f53-8d8b-300bef284fad">
      <Value>4</Value>
    </TaxCatchAll>
    <TaxKeywordTaxHTField xmlns="ee4a4738-f22b-4f53-8d8b-300bef284fad">
      <Terms xmlns="http://schemas.microsoft.com/office/infopath/2007/PartnerControls"/>
    </TaxKeywordTaxHTField>
    <_dlc_DocId xmlns="ee4a4738-f22b-4f53-8d8b-300bef284fad">NZEdoc-788759165-595</_dlc_DocId>
    <_dlc_DocIdUrl xmlns="ee4a4738-f22b-4f53-8d8b-300bef284fad">
      <Url>https://pmc01.sharepoint.com/sites/nze-eij/_layouts/15/DocIdRedir.aspx?ID=NZEdoc-788759165-595</Url>
      <Description>NZEdoc-788759165-595</Description>
    </_dlc_DocIdUrl>
    <a166601eebed4010aff6311e26919c29 xmlns="ee4a4738-f22b-4f53-8d8b-300bef284fad">
      <Terms xmlns="http://schemas.microsoft.com/office/infopath/2007/PartnerControls"/>
    </a166601eebed4010aff6311e26919c29>
    <n529c2a4e3c64c789f38d6b233e46558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n529c2a4e3c64c789f38d6b233e46558>
    <lcf76f155ced4ddcb4097134ff3c332f xmlns="f3825588-b695-4d9f-a24a-346dbc9056b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B9BDA-DE2E-4134-B76E-BB020E30BA83}">
  <ds:schemaRefs>
    <ds:schemaRef ds:uri="http://schemas.microsoft.com/sharepoint/v3/contenttype/forms"/>
  </ds:schemaRefs>
</ds:datastoreItem>
</file>

<file path=customXml/itemProps2.xml><?xml version="1.0" encoding="utf-8"?>
<ds:datastoreItem xmlns:ds="http://schemas.openxmlformats.org/officeDocument/2006/customXml" ds:itemID="{B5A8F537-6A57-4429-ABB4-682CA48B2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f3825588-b695-4d9f-a24a-346dbc905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4C285-9B0F-4654-981F-CCD8AC109E5D}">
  <ds:schemaRefs>
    <ds:schemaRef ds:uri="http://schemas.microsoft.com/sharepoint/events"/>
  </ds:schemaRefs>
</ds:datastoreItem>
</file>

<file path=customXml/itemProps4.xml><?xml version="1.0" encoding="utf-8"?>
<ds:datastoreItem xmlns:ds="http://schemas.openxmlformats.org/officeDocument/2006/customXml" ds:itemID="{9F42E518-0217-4679-B3E0-4A811738356C}">
  <ds:schemaRefs>
    <ds:schemaRef ds:uri="http://purl.org/dc/dcmitype/"/>
    <ds:schemaRef ds:uri="http://schemas.microsoft.com/office/infopath/2007/PartnerControls"/>
    <ds:schemaRef ds:uri="http://purl.org/dc/elements/1.1/"/>
    <ds:schemaRef ds:uri="ee4a4738-f22b-4f53-8d8b-300bef284fad"/>
    <ds:schemaRef ds:uri="http://schemas.microsoft.com/office/2006/metadata/properties"/>
    <ds:schemaRef ds:uri="e771ab56-0c5d-40e7-b080-2686d2b89623"/>
    <ds:schemaRef ds:uri="http://schemas.microsoft.com/sharepoint/v3"/>
    <ds:schemaRef ds:uri="http://purl.org/dc/terms/"/>
    <ds:schemaRef ds:uri="http://schemas.openxmlformats.org/package/2006/metadata/core-properties"/>
    <ds:schemaRef ds:uri="http://schemas.microsoft.com/office/2006/documentManagement/types"/>
    <ds:schemaRef ds:uri="f3825588-b695-4d9f-a24a-346dbc9056b5"/>
    <ds:schemaRef ds:uri="http://www.w3.org/XML/1998/namespace"/>
  </ds:schemaRefs>
</ds:datastoreItem>
</file>

<file path=customXml/itemProps5.xml><?xml version="1.0" encoding="utf-8"?>
<ds:datastoreItem xmlns:ds="http://schemas.openxmlformats.org/officeDocument/2006/customXml" ds:itemID="{31CB1B63-3A47-4D6A-B3B8-4DCF5D85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paper</Template>
  <TotalTime>0</TotalTime>
  <Pages>13</Pages>
  <Words>3323</Words>
  <Characters>18945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Zoe</dc:creator>
  <cp:keywords/>
  <cp:lastModifiedBy>Doherty, Ioni</cp:lastModifiedBy>
  <cp:revision>2</cp:revision>
  <dcterms:created xsi:type="dcterms:W3CDTF">2025-01-13T03:55:00Z</dcterms:created>
  <dcterms:modified xsi:type="dcterms:W3CDTF">2025-01-13T03:55:00Z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0x010100652C6BFB5DADA44D92F8ED78334B74C2</vt:lpwstr>
  </property>
  <property fmtid="{D5CDD505-2E9C-101B-9397-08002B2CF9AE}" pid="3" name="_dlc_DocIdItemGuid">
    <vt:lpwstr>0cf74ce3-999e-4f2a-8e31-1432d02266e5</vt:lpwstr>
  </property>
  <property fmtid="{D5CDD505-2E9C-101B-9397-08002B2CF9AE}" pid="4" name="TaxKeyword">
    <vt:lpwstr/>
  </property>
  <property fmtid="{D5CDD505-2E9C-101B-9397-08002B2CF9AE}" pid="5" name="InformationMarker">
    <vt:lpwstr/>
  </property>
  <property fmtid="{D5CDD505-2E9C-101B-9397-08002B2CF9AE}" pid="6" name="MediaServiceImageTags">
    <vt:lpwstr/>
  </property>
  <property fmtid="{D5CDD505-2E9C-101B-9397-08002B2CF9AE}" pid="7" name="SecurityClassification">
    <vt:lpwstr>4;#OFFICIAL|9e0ec9cb-4e7f-4d4a-bd32-1ee7525c6d87</vt:lpwstr>
  </property>
</Properties>
</file>